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00B31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{{</w:t>
      </w:r>
      <w:proofErr w:type="spellStart"/>
      <w:r w:rsidRPr="000510BE">
        <w:rPr>
          <w:lang w:val="en-GB"/>
        </w:rPr>
        <w:t>Userspace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draft|source</w:t>
      </w:r>
      <w:proofErr w:type="spellEnd"/>
      <w:r w:rsidRPr="000510BE">
        <w:rPr>
          <w:lang w:val="en-GB"/>
        </w:rPr>
        <w:t>=</w:t>
      </w:r>
      <w:proofErr w:type="spellStart"/>
      <w:r w:rsidRPr="000510BE">
        <w:rPr>
          <w:lang w:val="en-GB"/>
        </w:rPr>
        <w:t>ArticleWizard|date</w:t>
      </w:r>
      <w:proofErr w:type="spellEnd"/>
      <w:r w:rsidRPr="000510BE">
        <w:rPr>
          <w:lang w:val="en-GB"/>
        </w:rPr>
        <w:t xml:space="preserve">=June 2013}} </w:t>
      </w:r>
    </w:p>
    <w:p w14:paraId="0F8A4207" w14:textId="2A0C2F09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The '''International Society for Forensic Genetics''' - ISFG is an international non-profit scientific society founded in 1968.</w:t>
      </w:r>
      <w:r w:rsidR="002F05CA">
        <w:rPr>
          <w:lang w:val="en-GB"/>
        </w:rPr>
        <w:t xml:space="preserve"> The main goal of the society is to advance the field of forensic genetics through dissemination of scientific results and opinions, communication amongst scientists and education.  The bi-annual international ISFG congress, </w:t>
      </w:r>
      <w:r w:rsidR="0010604D">
        <w:rPr>
          <w:lang w:val="en-GB"/>
        </w:rPr>
        <w:t xml:space="preserve">international workshops and seminars, </w:t>
      </w:r>
      <w:r w:rsidR="002F05CA">
        <w:rPr>
          <w:lang w:val="en-GB"/>
        </w:rPr>
        <w:t xml:space="preserve">the society’s </w:t>
      </w:r>
      <w:r w:rsidR="0010604D">
        <w:rPr>
          <w:lang w:val="en-GB"/>
        </w:rPr>
        <w:t xml:space="preserve">highly acclaimed scientific </w:t>
      </w:r>
      <w:r w:rsidR="002F05CA">
        <w:rPr>
          <w:lang w:val="en-GB"/>
        </w:rPr>
        <w:t xml:space="preserve">journal Forensic </w:t>
      </w:r>
      <w:r w:rsidR="0010604D">
        <w:rPr>
          <w:lang w:val="en-GB"/>
        </w:rPr>
        <w:t xml:space="preserve">Science </w:t>
      </w:r>
      <w:r w:rsidR="002F05CA">
        <w:rPr>
          <w:lang w:val="en-GB"/>
        </w:rPr>
        <w:t>International Genetics, and the scientific recommendations on current top</w:t>
      </w:r>
      <w:r w:rsidR="00873150">
        <w:rPr>
          <w:lang w:val="en-GB"/>
        </w:rPr>
        <w:t>ics all work towards this goal (</w:t>
      </w:r>
      <w:r w:rsidR="002F05CA" w:rsidRPr="00CA2D37">
        <w:rPr>
          <w:color w:val="660066"/>
          <w:lang w:val="en-GB"/>
        </w:rPr>
        <w:t>REF Butler 2012</w:t>
      </w:r>
      <w:r w:rsidR="00873150">
        <w:rPr>
          <w:color w:val="660066"/>
          <w:lang w:val="en-GB"/>
        </w:rPr>
        <w:t xml:space="preserve">). </w:t>
      </w:r>
      <w:r w:rsidR="00873150" w:rsidRPr="00873150">
        <w:rPr>
          <w:color w:val="000000" w:themeColor="text1"/>
          <w:lang w:val="en-GB"/>
        </w:rPr>
        <w:t>The society’s website</w:t>
      </w:r>
      <w:r w:rsidR="00873150">
        <w:rPr>
          <w:color w:val="660066"/>
          <w:lang w:val="en-GB"/>
        </w:rPr>
        <w:t xml:space="preserve"> </w:t>
      </w:r>
      <w:r w:rsidR="00873150" w:rsidRPr="000510BE">
        <w:rPr>
          <w:lang w:val="en-GB"/>
        </w:rPr>
        <w:t>(</w:t>
      </w:r>
      <w:hyperlink r:id="rId6" w:history="1">
        <w:r w:rsidR="00873150" w:rsidRPr="008C1C14">
          <w:rPr>
            <w:rStyle w:val="Hyperlink"/>
            <w:lang w:val="en-GB"/>
          </w:rPr>
          <w:t>http://www.isfg.org</w:t>
        </w:r>
      </w:hyperlink>
      <w:r w:rsidR="00873150" w:rsidRPr="000510BE">
        <w:rPr>
          <w:lang w:val="en-GB"/>
        </w:rPr>
        <w:t>)</w:t>
      </w:r>
      <w:r w:rsidR="00873150">
        <w:rPr>
          <w:lang w:val="en-GB"/>
        </w:rPr>
        <w:t xml:space="preserve"> contains up to date information on all activities. </w:t>
      </w:r>
      <w:r w:rsidR="00873150">
        <w:rPr>
          <w:color w:val="660066"/>
          <w:lang w:val="en-GB"/>
        </w:rPr>
        <w:t xml:space="preserve"> </w:t>
      </w:r>
    </w:p>
    <w:p w14:paraId="4613B752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 </w:t>
      </w:r>
    </w:p>
    <w:p w14:paraId="7D6CA824" w14:textId="5C4133BE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== </w:t>
      </w:r>
      <w:r w:rsidR="00263965">
        <w:rPr>
          <w:lang w:val="en-GB"/>
        </w:rPr>
        <w:t>History</w:t>
      </w:r>
      <w:r w:rsidRPr="000510BE">
        <w:rPr>
          <w:lang w:val="en-GB"/>
        </w:rPr>
        <w:t xml:space="preserve"> ==</w:t>
      </w:r>
    </w:p>
    <w:p w14:paraId="4C7B67BC" w14:textId="42070AEE" w:rsidR="000510BE" w:rsidRPr="002F05CA" w:rsidRDefault="000510BE" w:rsidP="000510BE">
      <w:pPr>
        <w:rPr>
          <w:color w:val="660066"/>
          <w:lang w:val="en-GB"/>
        </w:rPr>
      </w:pPr>
      <w:r w:rsidRPr="000510BE">
        <w:rPr>
          <w:lang w:val="en-GB"/>
        </w:rPr>
        <w:t>The International Society for Forensic Genetics - ISFG – was founded in 1968 in Mainz, Germany</w:t>
      </w:r>
      <w:r w:rsidR="00263965">
        <w:rPr>
          <w:lang w:val="en-GB"/>
        </w:rPr>
        <w:t>, under</w:t>
      </w:r>
      <w:r w:rsidRPr="000510BE">
        <w:rPr>
          <w:lang w:val="en-GB"/>
        </w:rPr>
        <w:t xml:space="preserve"> the name ‘</w:t>
      </w:r>
      <w:proofErr w:type="spellStart"/>
      <w:r w:rsidRPr="000510BE">
        <w:rPr>
          <w:lang w:val="en-GB"/>
        </w:rPr>
        <w:t>Gesellschaft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für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forensiche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Blutgruppenkunde</w:t>
      </w:r>
      <w:proofErr w:type="spellEnd"/>
      <w:r w:rsidRPr="000510BE">
        <w:rPr>
          <w:lang w:val="en-GB"/>
        </w:rPr>
        <w:t xml:space="preserve">’ (Society for Forensic </w:t>
      </w:r>
      <w:proofErr w:type="spellStart"/>
      <w:r w:rsidRPr="000510BE">
        <w:rPr>
          <w:lang w:val="en-GB"/>
        </w:rPr>
        <w:t>Haemogenetics</w:t>
      </w:r>
      <w:proofErr w:type="spellEnd"/>
      <w:r w:rsidRPr="000510BE">
        <w:rPr>
          <w:lang w:val="en-GB"/>
        </w:rPr>
        <w:t xml:space="preserve">). The society </w:t>
      </w:r>
      <w:r w:rsidR="00263965">
        <w:rPr>
          <w:lang w:val="en-GB"/>
        </w:rPr>
        <w:t xml:space="preserve">was a </w:t>
      </w:r>
      <w:r w:rsidRPr="000510BE">
        <w:rPr>
          <w:lang w:val="en-GB"/>
        </w:rPr>
        <w:t xml:space="preserve">non-profit society based in Germany. The original aim of the society was to promote </w:t>
      </w:r>
      <w:r w:rsidR="00263965">
        <w:rPr>
          <w:lang w:val="en-GB"/>
        </w:rPr>
        <w:t xml:space="preserve">the </w:t>
      </w:r>
      <w:r w:rsidRPr="000510BE">
        <w:rPr>
          <w:lang w:val="en-GB"/>
        </w:rPr>
        <w:t xml:space="preserve">science of genetic markers in human blood for use in forensic </w:t>
      </w:r>
      <w:r w:rsidR="00263965">
        <w:rPr>
          <w:lang w:val="en-GB"/>
        </w:rPr>
        <w:t>science</w:t>
      </w:r>
      <w:r w:rsidRPr="000510BE">
        <w:rPr>
          <w:lang w:val="en-GB"/>
        </w:rPr>
        <w:t xml:space="preserve">. In 1989, the Society was </w:t>
      </w:r>
      <w:r w:rsidR="00263965">
        <w:rPr>
          <w:lang w:val="en-GB"/>
        </w:rPr>
        <w:t>transformed to an</w:t>
      </w:r>
      <w:r w:rsidRPr="000510BE">
        <w:rPr>
          <w:lang w:val="en-GB"/>
        </w:rPr>
        <w:t xml:space="preserve"> international society (‘International Society for Forensic </w:t>
      </w:r>
      <w:proofErr w:type="spellStart"/>
      <w:r w:rsidRPr="000510BE">
        <w:rPr>
          <w:lang w:val="en-GB"/>
        </w:rPr>
        <w:t>Haemogenetics</w:t>
      </w:r>
      <w:proofErr w:type="spellEnd"/>
      <w:r w:rsidRPr="000510BE">
        <w:rPr>
          <w:lang w:val="en-GB"/>
        </w:rPr>
        <w:t xml:space="preserve">’). </w:t>
      </w:r>
      <w:r w:rsidR="00263965">
        <w:rPr>
          <w:lang w:val="en-GB"/>
        </w:rPr>
        <w:t xml:space="preserve">In 1991, based on the shift from traditional serological markers in blood to universal DNA polymorphisms </w:t>
      </w:r>
      <w:r w:rsidRPr="000510BE">
        <w:rPr>
          <w:lang w:val="en-GB"/>
        </w:rPr>
        <w:t xml:space="preserve">the name of the Society was changed into ‘International Society for Forensic Genetics’. </w:t>
      </w:r>
      <w:r w:rsidR="00263965">
        <w:rPr>
          <w:lang w:val="en-GB"/>
        </w:rPr>
        <w:t xml:space="preserve">Currently the society strives to support all research interests in forensic genetics, including non-human DNA studies, RNA based test systems, </w:t>
      </w:r>
      <w:r w:rsidR="006D2471">
        <w:rPr>
          <w:lang w:val="en-GB"/>
        </w:rPr>
        <w:t>and large</w:t>
      </w:r>
      <w:r w:rsidR="002F385B">
        <w:rPr>
          <w:lang w:val="en-GB"/>
        </w:rPr>
        <w:t xml:space="preserve"> scale sequencing technologies. </w:t>
      </w:r>
      <w:r w:rsidR="002F385B" w:rsidRPr="002F05CA">
        <w:rPr>
          <w:color w:val="660066"/>
          <w:lang w:val="en-GB"/>
        </w:rPr>
        <w:t xml:space="preserve">REF </w:t>
      </w:r>
      <w:proofErr w:type="spellStart"/>
      <w:r w:rsidR="002F385B" w:rsidRPr="002F05CA">
        <w:rPr>
          <w:color w:val="660066"/>
          <w:lang w:val="en-GB"/>
        </w:rPr>
        <w:t>Morling</w:t>
      </w:r>
      <w:proofErr w:type="spellEnd"/>
      <w:r w:rsidR="002F05CA">
        <w:rPr>
          <w:color w:val="660066"/>
          <w:lang w:val="en-GB"/>
        </w:rPr>
        <w:t xml:space="preserve"> 2013</w:t>
      </w:r>
    </w:p>
    <w:p w14:paraId="35477E79" w14:textId="77777777" w:rsidR="000510BE" w:rsidRPr="000510BE" w:rsidRDefault="000510BE" w:rsidP="000510BE">
      <w:pPr>
        <w:rPr>
          <w:lang w:val="en-GB"/>
        </w:rPr>
      </w:pPr>
    </w:p>
    <w:p w14:paraId="12CBC65F" w14:textId="3CC4313E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== Membership and </w:t>
      </w:r>
      <w:r w:rsidR="0010604D">
        <w:rPr>
          <w:lang w:val="en-GB"/>
        </w:rPr>
        <w:t>activities</w:t>
      </w:r>
      <w:r w:rsidRPr="000510BE">
        <w:rPr>
          <w:lang w:val="en-GB"/>
        </w:rPr>
        <w:t xml:space="preserve"> ==</w:t>
      </w:r>
    </w:p>
    <w:p w14:paraId="2E85D8E5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=== Membership ===</w:t>
      </w:r>
    </w:p>
    <w:p w14:paraId="5FDE8D60" w14:textId="31B76676" w:rsid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In June 2013, the ISFG had more than 1,200 individual members from more than 50 countries. The members are typically working with forensic genetics in academic </w:t>
      </w:r>
      <w:r w:rsidR="00873150">
        <w:rPr>
          <w:lang w:val="en-GB"/>
        </w:rPr>
        <w:t>institutions</w:t>
      </w:r>
      <w:r w:rsidRPr="000510BE">
        <w:rPr>
          <w:lang w:val="en-GB"/>
        </w:rPr>
        <w:t>, criminal justice and police organizations</w:t>
      </w:r>
      <w:r w:rsidR="00873150">
        <w:rPr>
          <w:lang w:val="en-GB"/>
        </w:rPr>
        <w:t>,</w:t>
      </w:r>
      <w:r w:rsidRPr="000510BE">
        <w:rPr>
          <w:lang w:val="en-GB"/>
        </w:rPr>
        <w:t xml:space="preserve"> as well as private companies</w:t>
      </w:r>
      <w:r w:rsidR="00873150">
        <w:rPr>
          <w:lang w:val="en-GB"/>
        </w:rPr>
        <w:t xml:space="preserve"> and thus cover a wide range of activities from </w:t>
      </w:r>
      <w:r w:rsidR="009B604F">
        <w:rPr>
          <w:lang w:val="en-GB"/>
        </w:rPr>
        <w:t>supervising or performing</w:t>
      </w:r>
      <w:r w:rsidR="00873150">
        <w:rPr>
          <w:lang w:val="en-GB"/>
        </w:rPr>
        <w:t xml:space="preserve"> casework in crime and paternity testing laboratories, to being more research and teaching oriented</w:t>
      </w:r>
      <w:r w:rsidR="009B604F">
        <w:rPr>
          <w:lang w:val="en-GB"/>
        </w:rPr>
        <w:t>,</w:t>
      </w:r>
      <w:r w:rsidR="00873150">
        <w:rPr>
          <w:lang w:val="en-GB"/>
        </w:rPr>
        <w:t xml:space="preserve"> or</w:t>
      </w:r>
      <w:r w:rsidR="009B604F">
        <w:rPr>
          <w:lang w:val="en-GB"/>
        </w:rPr>
        <w:t xml:space="preserve"> being</w:t>
      </w:r>
      <w:r w:rsidR="00873150">
        <w:rPr>
          <w:lang w:val="en-GB"/>
        </w:rPr>
        <w:t xml:space="preserve"> involved in standardization and oversight. </w:t>
      </w:r>
      <w:r w:rsidRPr="000510BE">
        <w:rPr>
          <w:lang w:val="en-GB"/>
        </w:rPr>
        <w:t xml:space="preserve">The members’ </w:t>
      </w:r>
      <w:r w:rsidR="0010604D">
        <w:rPr>
          <w:lang w:val="en-GB"/>
        </w:rPr>
        <w:t xml:space="preserve">fields of </w:t>
      </w:r>
      <w:r w:rsidR="0010604D" w:rsidRPr="000510BE">
        <w:rPr>
          <w:lang w:val="en-GB"/>
        </w:rPr>
        <w:t>expertise</w:t>
      </w:r>
      <w:r w:rsidRPr="000510BE">
        <w:rPr>
          <w:lang w:val="en-GB"/>
        </w:rPr>
        <w:t xml:space="preserve"> include </w:t>
      </w:r>
      <w:r w:rsidR="00873150">
        <w:rPr>
          <w:lang w:val="en-GB"/>
        </w:rPr>
        <w:t xml:space="preserve">forensic biology, </w:t>
      </w:r>
      <w:r w:rsidRPr="000510BE">
        <w:rPr>
          <w:lang w:val="en-GB"/>
        </w:rPr>
        <w:t>molecular and population genetics, blood group serology</w:t>
      </w:r>
      <w:r w:rsidR="00AC5839" w:rsidRPr="000510BE">
        <w:rPr>
          <w:lang w:val="en-GB"/>
        </w:rPr>
        <w:t xml:space="preserve">, </w:t>
      </w:r>
      <w:r w:rsidR="00AC5839">
        <w:rPr>
          <w:lang w:val="en-GB"/>
        </w:rPr>
        <w:t>forensic</w:t>
      </w:r>
      <w:r w:rsidR="009B604F">
        <w:rPr>
          <w:lang w:val="en-GB"/>
        </w:rPr>
        <w:t xml:space="preserve"> pathology, </w:t>
      </w:r>
      <w:r w:rsidRPr="000510BE">
        <w:rPr>
          <w:lang w:val="en-GB"/>
        </w:rPr>
        <w:t xml:space="preserve">biostatistics, criminal law, medical ethics, etc. Information on membership application is found on </w:t>
      </w:r>
      <w:hyperlink r:id="rId7" w:history="1">
        <w:r w:rsidR="00FA46BE" w:rsidRPr="001F1BF2">
          <w:rPr>
            <w:rStyle w:val="Hyperlink"/>
            <w:lang w:val="en-GB"/>
          </w:rPr>
          <w:t>http://www.isfg.org/Membership</w:t>
        </w:r>
      </w:hyperlink>
      <w:r w:rsidRPr="000510BE">
        <w:rPr>
          <w:lang w:val="en-GB"/>
        </w:rPr>
        <w:t>.</w:t>
      </w:r>
    </w:p>
    <w:p w14:paraId="335F745B" w14:textId="77777777" w:rsidR="00FA46BE" w:rsidRPr="000510BE" w:rsidRDefault="00FA46BE" w:rsidP="000510BE">
      <w:pPr>
        <w:rPr>
          <w:lang w:val="en-GB"/>
        </w:rPr>
      </w:pPr>
    </w:p>
    <w:p w14:paraId="66E7610D" w14:textId="21CE5EC8" w:rsidR="0010604D" w:rsidRPr="000510BE" w:rsidRDefault="00AC5839" w:rsidP="0010604D">
      <w:pPr>
        <w:rPr>
          <w:lang w:val="en-GB"/>
        </w:rPr>
      </w:pPr>
      <w:r>
        <w:rPr>
          <w:lang w:val="en-GB"/>
        </w:rPr>
        <w:t>=</w:t>
      </w:r>
      <w:r w:rsidR="0010604D" w:rsidRPr="000510BE">
        <w:rPr>
          <w:lang w:val="en-GB"/>
        </w:rPr>
        <w:t>==The biannual ISFG congresses=</w:t>
      </w:r>
      <w:r>
        <w:rPr>
          <w:lang w:val="en-GB"/>
        </w:rPr>
        <w:t>=</w:t>
      </w:r>
      <w:r w:rsidR="0010604D" w:rsidRPr="000510BE">
        <w:rPr>
          <w:lang w:val="en-GB"/>
        </w:rPr>
        <w:t>=</w:t>
      </w:r>
    </w:p>
    <w:p w14:paraId="20AACEBB" w14:textId="6509EC56" w:rsidR="005C099B" w:rsidRDefault="0010604D" w:rsidP="0010604D">
      <w:pPr>
        <w:rPr>
          <w:rFonts w:ascii="Calibri" w:hAnsi="Calibri" w:cs="Calibri"/>
          <w:lang w:val="en-US"/>
        </w:rPr>
      </w:pPr>
      <w:r w:rsidRPr="000510BE">
        <w:rPr>
          <w:lang w:val="en-GB"/>
        </w:rPr>
        <w:t>The ISFG organises international congresses bia</w:t>
      </w:r>
      <w:r w:rsidR="009B604F">
        <w:rPr>
          <w:lang w:val="en-GB"/>
        </w:rPr>
        <w:t>nnually  (</w:t>
      </w:r>
      <w:hyperlink r:id="rId8" w:history="1">
        <w:r w:rsidR="009B604F" w:rsidRPr="008C1C14">
          <w:rPr>
            <w:rStyle w:val="Hyperlink"/>
            <w:lang w:val="en-GB"/>
          </w:rPr>
          <w:t>http://www.isfg.org</w:t>
        </w:r>
      </w:hyperlink>
      <w:r w:rsidR="009B604F">
        <w:rPr>
          <w:lang w:val="en-GB"/>
        </w:rPr>
        <w:t xml:space="preserve">) and also offers workshops preceding the congress. </w:t>
      </w:r>
      <w:r w:rsidR="00FA46BE">
        <w:rPr>
          <w:lang w:val="en-GB"/>
        </w:rPr>
        <w:t xml:space="preserve">This is achieved with the help of local forensic institutes or </w:t>
      </w:r>
      <w:r w:rsidR="0032277C">
        <w:rPr>
          <w:lang w:val="en-GB"/>
        </w:rPr>
        <w:t>universities that</w:t>
      </w:r>
      <w:r w:rsidR="00FA46BE">
        <w:rPr>
          <w:lang w:val="en-GB"/>
        </w:rPr>
        <w:t xml:space="preserve"> will form a local organizing committee and host the congress under the joint leadership of the ISFG board and the local congress president. </w:t>
      </w:r>
      <w:r w:rsidR="009B604F">
        <w:rPr>
          <w:lang w:val="en-GB"/>
        </w:rPr>
        <w:t xml:space="preserve">With hundreds of oral and poster presentations covering the latest topics in </w:t>
      </w:r>
      <w:r w:rsidR="009B604F" w:rsidRPr="005C099B">
        <w:rPr>
          <w:lang w:val="en-GB"/>
        </w:rPr>
        <w:lastRenderedPageBreak/>
        <w:t xml:space="preserve">forensic genetics, the congress is a valuable forum for information exchange. </w:t>
      </w:r>
      <w:r w:rsidR="00C00A21">
        <w:rPr>
          <w:lang w:val="en-GB"/>
        </w:rPr>
        <w:t xml:space="preserve">In the period 1985-2005, </w:t>
      </w:r>
      <w:r w:rsidR="00C00A21" w:rsidRPr="005C099B">
        <w:rPr>
          <w:rFonts w:ascii="Calibri" w:hAnsi="Calibri" w:cs="Calibri"/>
          <w:lang w:val="en-US"/>
        </w:rPr>
        <w:t>conference</w:t>
      </w:r>
      <w:r w:rsidR="005C099B" w:rsidRPr="005C099B">
        <w:rPr>
          <w:rFonts w:ascii="Calibri" w:hAnsi="Calibri" w:cs="Calibri"/>
          <w:lang w:val="en-US"/>
        </w:rPr>
        <w:t xml:space="preserve"> volumes </w:t>
      </w:r>
      <w:r w:rsidR="005C099B">
        <w:rPr>
          <w:rFonts w:ascii="Calibri" w:hAnsi="Calibri" w:cs="Calibri"/>
          <w:lang w:val="en-US"/>
        </w:rPr>
        <w:t xml:space="preserve">with short articles based on these </w:t>
      </w:r>
      <w:r w:rsidR="005F1809">
        <w:rPr>
          <w:rFonts w:ascii="Calibri" w:hAnsi="Calibri" w:cs="Calibri"/>
          <w:lang w:val="en-US"/>
        </w:rPr>
        <w:t>presentations</w:t>
      </w:r>
      <w:r w:rsidR="005C099B">
        <w:rPr>
          <w:rFonts w:ascii="Calibri" w:hAnsi="Calibri" w:cs="Calibri"/>
          <w:lang w:val="en-US"/>
        </w:rPr>
        <w:t xml:space="preserve"> </w:t>
      </w:r>
      <w:r w:rsidR="005C099B" w:rsidRPr="005C099B">
        <w:rPr>
          <w:rFonts w:ascii="Calibri" w:hAnsi="Calibri" w:cs="Calibri"/>
          <w:lang w:val="en-US"/>
        </w:rPr>
        <w:t xml:space="preserve">were originally published as books under the title ‘Advances in Forensic </w:t>
      </w:r>
      <w:proofErr w:type="spellStart"/>
      <w:r w:rsidR="005C099B" w:rsidRPr="005C099B">
        <w:rPr>
          <w:rFonts w:ascii="Calibri" w:hAnsi="Calibri" w:cs="Calibri"/>
          <w:lang w:val="en-US"/>
        </w:rPr>
        <w:t>Haemogenetics</w:t>
      </w:r>
      <w:proofErr w:type="spellEnd"/>
      <w:r w:rsidR="005C099B" w:rsidRPr="005C099B">
        <w:rPr>
          <w:rFonts w:ascii="Calibri" w:hAnsi="Calibri" w:cs="Calibri"/>
          <w:lang w:val="en-US"/>
        </w:rPr>
        <w:t>’ and later as ‘Progress in Forensic Genetics’.</w:t>
      </w:r>
      <w:r w:rsidR="005C099B">
        <w:rPr>
          <w:rFonts w:ascii="Calibri" w:hAnsi="Calibri" w:cs="Calibri"/>
          <w:lang w:val="en-US"/>
        </w:rPr>
        <w:t xml:space="preserve"> All volumes after 2001 are available </w:t>
      </w:r>
      <w:r w:rsidR="00AC5839">
        <w:rPr>
          <w:rFonts w:ascii="Calibri" w:hAnsi="Calibri" w:cs="Calibri"/>
          <w:lang w:val="en-US"/>
        </w:rPr>
        <w:t xml:space="preserve">on-line </w:t>
      </w:r>
      <w:r w:rsidR="005C099B">
        <w:rPr>
          <w:rFonts w:ascii="Calibri" w:hAnsi="Calibri" w:cs="Calibri"/>
          <w:lang w:val="en-US"/>
        </w:rPr>
        <w:t xml:space="preserve">via </w:t>
      </w:r>
      <w:hyperlink r:id="rId9" w:history="1">
        <w:r w:rsidR="005C099B" w:rsidRPr="008C1C14">
          <w:rPr>
            <w:rStyle w:val="Hyperlink"/>
            <w:rFonts w:ascii="Calibri" w:hAnsi="Calibri" w:cs="Calibri"/>
            <w:lang w:val="en-US"/>
          </w:rPr>
          <w:t>http://www.isfg.org/Publications/Congress+Proceedings</w:t>
        </w:r>
      </w:hyperlink>
      <w:r w:rsidR="005C099B">
        <w:rPr>
          <w:rFonts w:ascii="Calibri" w:hAnsi="Calibri" w:cs="Calibri"/>
          <w:lang w:val="en-US"/>
        </w:rPr>
        <w:t>.</w:t>
      </w:r>
    </w:p>
    <w:p w14:paraId="3AA57D6E" w14:textId="19C48528" w:rsidR="00066D93" w:rsidRDefault="0010604D" w:rsidP="0010604D">
      <w:pPr>
        <w:rPr>
          <w:lang w:val="en-GB"/>
        </w:rPr>
      </w:pPr>
      <w:r w:rsidRPr="00070473">
        <w:rPr>
          <w:lang w:val="en-GB"/>
        </w:rPr>
        <w:t>Since 2007, the proceedings have been published electronically</w:t>
      </w:r>
      <w:r w:rsidR="00AC5839" w:rsidRPr="00070473">
        <w:rPr>
          <w:rFonts w:ascii="Calibri" w:hAnsi="Calibri" w:cs="Calibri"/>
          <w:lang w:val="en-US"/>
        </w:rPr>
        <w:t xml:space="preserve"> as part of the </w:t>
      </w:r>
      <w:r w:rsidR="0032277C">
        <w:rPr>
          <w:rFonts w:ascii="Calibri" w:hAnsi="Calibri" w:cs="Calibri"/>
          <w:lang w:val="en-US"/>
        </w:rPr>
        <w:t>‘</w:t>
      </w:r>
      <w:r w:rsidR="00AC5839" w:rsidRPr="0032277C">
        <w:rPr>
          <w:rFonts w:ascii="Calibri" w:hAnsi="Calibri" w:cs="Calibri"/>
          <w:iCs/>
          <w:lang w:val="en-US"/>
        </w:rPr>
        <w:t>Forensic Science International: Genetics Supplement Series</w:t>
      </w:r>
      <w:r w:rsidR="0032277C">
        <w:rPr>
          <w:rFonts w:ascii="Calibri" w:hAnsi="Calibri" w:cs="Calibri"/>
          <w:iCs/>
          <w:lang w:val="en-US"/>
        </w:rPr>
        <w:t>’</w:t>
      </w:r>
      <w:r w:rsidR="00AC5839" w:rsidRPr="0032277C">
        <w:rPr>
          <w:lang w:val="en-GB"/>
        </w:rPr>
        <w:t xml:space="preserve"> a</w:t>
      </w:r>
      <w:r w:rsidR="00AC5839" w:rsidRPr="00070473">
        <w:rPr>
          <w:lang w:val="en-GB"/>
        </w:rPr>
        <w:t xml:space="preserve">nd can be accessed either </w:t>
      </w:r>
      <w:r w:rsidR="005F1809" w:rsidRPr="00070473">
        <w:rPr>
          <w:lang w:val="en-GB"/>
        </w:rPr>
        <w:t xml:space="preserve">through a link </w:t>
      </w:r>
      <w:r w:rsidR="00AC5839" w:rsidRPr="00070473">
        <w:rPr>
          <w:lang w:val="en-GB"/>
        </w:rPr>
        <w:t xml:space="preserve">on the ISFG website or </w:t>
      </w:r>
      <w:r w:rsidR="005F1809" w:rsidRPr="00070473">
        <w:rPr>
          <w:lang w:val="en-GB"/>
        </w:rPr>
        <w:t xml:space="preserve">directly </w:t>
      </w:r>
      <w:r w:rsidR="00AC5839" w:rsidRPr="00070473">
        <w:rPr>
          <w:lang w:val="en-GB"/>
        </w:rPr>
        <w:t xml:space="preserve">through </w:t>
      </w:r>
      <w:hyperlink r:id="rId10" w:history="1">
        <w:r w:rsidR="005F1809" w:rsidRPr="00070473">
          <w:rPr>
            <w:rStyle w:val="Hyperlink"/>
            <w:lang w:val="en-GB"/>
          </w:rPr>
          <w:t>http://www.fsigeneticssup.com</w:t>
        </w:r>
      </w:hyperlink>
      <w:r w:rsidRPr="00070473">
        <w:rPr>
          <w:lang w:val="en-GB"/>
        </w:rPr>
        <w:t>.</w:t>
      </w:r>
      <w:r w:rsidR="005F1809" w:rsidRPr="00070473">
        <w:rPr>
          <w:lang w:val="en-GB"/>
        </w:rPr>
        <w:t xml:space="preserve"> Past ISFG </w:t>
      </w:r>
      <w:r w:rsidR="006D2471">
        <w:rPr>
          <w:lang w:val="en-GB"/>
        </w:rPr>
        <w:t>meetings have been held through</w:t>
      </w:r>
      <w:r w:rsidR="005F1809" w:rsidRPr="00070473">
        <w:rPr>
          <w:lang w:val="en-GB"/>
        </w:rPr>
        <w:t>out Europe</w:t>
      </w:r>
      <w:r w:rsidR="00070473" w:rsidRPr="00070473">
        <w:rPr>
          <w:lang w:val="en-GB"/>
        </w:rPr>
        <w:t xml:space="preserve"> but also </w:t>
      </w:r>
      <w:r w:rsidR="006D2471">
        <w:rPr>
          <w:lang w:val="en-GB"/>
        </w:rPr>
        <w:t xml:space="preserve">in </w:t>
      </w:r>
      <w:r w:rsidR="00070473" w:rsidRPr="00070473">
        <w:rPr>
          <w:lang w:val="en-GB"/>
        </w:rPr>
        <w:t xml:space="preserve">cities on other continents such as New Orleans </w:t>
      </w:r>
      <w:r w:rsidR="00070473">
        <w:rPr>
          <w:lang w:val="en-GB"/>
        </w:rPr>
        <w:t xml:space="preserve">and San Francisco </w:t>
      </w:r>
      <w:r w:rsidR="00070473" w:rsidRPr="00070473">
        <w:rPr>
          <w:lang w:val="en-GB"/>
        </w:rPr>
        <w:t>in the US, Buenos Aires in Argentina</w:t>
      </w:r>
      <w:r w:rsidR="00070473">
        <w:rPr>
          <w:lang w:val="en-GB"/>
        </w:rPr>
        <w:t>,</w:t>
      </w:r>
      <w:r w:rsidR="00070473" w:rsidRPr="00070473">
        <w:rPr>
          <w:lang w:val="en-GB"/>
        </w:rPr>
        <w:t xml:space="preserve"> and </w:t>
      </w:r>
      <w:r w:rsidR="00070473">
        <w:rPr>
          <w:lang w:val="en-GB"/>
        </w:rPr>
        <w:t xml:space="preserve">coming up </w:t>
      </w:r>
      <w:r w:rsidR="00070473" w:rsidRPr="00070473">
        <w:rPr>
          <w:lang w:val="en-GB"/>
        </w:rPr>
        <w:t>in 2013 Melbourne Australia</w:t>
      </w:r>
      <w:r w:rsidR="00070473">
        <w:rPr>
          <w:lang w:val="en-GB"/>
        </w:rPr>
        <w:t xml:space="preserve"> (see </w:t>
      </w:r>
      <w:hyperlink r:id="rId11" w:history="1">
        <w:r w:rsidR="00070473" w:rsidRPr="008C1C14">
          <w:rPr>
            <w:rStyle w:val="Hyperlink"/>
            <w:lang w:val="en-GB"/>
          </w:rPr>
          <w:t>http://www.isfg2013.org/</w:t>
        </w:r>
      </w:hyperlink>
      <w:r w:rsidR="00070473">
        <w:rPr>
          <w:lang w:val="en-GB"/>
        </w:rPr>
        <w:t xml:space="preserve">) </w:t>
      </w:r>
      <w:r w:rsidR="00070473" w:rsidRPr="00E82249">
        <w:rPr>
          <w:color w:val="660066"/>
          <w:lang w:val="en-GB"/>
        </w:rPr>
        <w:t>REF</w:t>
      </w:r>
      <w:r w:rsidR="00066D93" w:rsidRPr="00E82249">
        <w:rPr>
          <w:color w:val="660066"/>
          <w:lang w:val="en-GB"/>
        </w:rPr>
        <w:t xml:space="preserve"> Butler </w:t>
      </w:r>
      <w:proofErr w:type="gramStart"/>
      <w:r w:rsidR="00066D93" w:rsidRPr="00E82249">
        <w:rPr>
          <w:color w:val="660066"/>
          <w:lang w:val="en-GB"/>
        </w:rPr>
        <w:t>2012</w:t>
      </w:r>
      <w:r w:rsidR="00070473">
        <w:rPr>
          <w:lang w:val="en-GB"/>
        </w:rPr>
        <w:t xml:space="preserve"> </w:t>
      </w:r>
      <w:r w:rsidR="00070473" w:rsidRPr="00070473">
        <w:rPr>
          <w:lang w:val="en-GB"/>
        </w:rPr>
        <w:t>.</w:t>
      </w:r>
      <w:proofErr w:type="gramEnd"/>
      <w:r w:rsidR="00070473" w:rsidRPr="00070473">
        <w:rPr>
          <w:lang w:val="en-GB"/>
        </w:rPr>
        <w:t xml:space="preserve"> </w:t>
      </w:r>
    </w:p>
    <w:p w14:paraId="63E28FA9" w14:textId="77777777" w:rsidR="00FA46BE" w:rsidRPr="000510BE" w:rsidRDefault="00FA46BE" w:rsidP="0010604D">
      <w:pPr>
        <w:rPr>
          <w:lang w:val="en-GB"/>
        </w:rPr>
      </w:pPr>
    </w:p>
    <w:p w14:paraId="746B6F53" w14:textId="31AF760B" w:rsidR="0010604D" w:rsidRPr="000510BE" w:rsidRDefault="0010604D" w:rsidP="0010604D">
      <w:pPr>
        <w:rPr>
          <w:lang w:val="en-GB"/>
        </w:rPr>
      </w:pPr>
      <w:r w:rsidRPr="000510BE">
        <w:rPr>
          <w:lang w:val="en-GB"/>
        </w:rPr>
        <w:t>==</w:t>
      </w:r>
      <w:r w:rsidR="00066D93">
        <w:rPr>
          <w:lang w:val="en-GB"/>
        </w:rPr>
        <w:t>=</w:t>
      </w:r>
      <w:r w:rsidRPr="000510BE">
        <w:rPr>
          <w:lang w:val="en-GB"/>
        </w:rPr>
        <w:t>The DNA Commissions=</w:t>
      </w:r>
      <w:r w:rsidR="00066D93">
        <w:rPr>
          <w:lang w:val="en-GB"/>
        </w:rPr>
        <w:t>=</w:t>
      </w:r>
      <w:r w:rsidRPr="000510BE">
        <w:rPr>
          <w:lang w:val="en-GB"/>
        </w:rPr>
        <w:t>=</w:t>
      </w:r>
    </w:p>
    <w:p w14:paraId="5B9E8785" w14:textId="36670054" w:rsidR="00066D93" w:rsidRPr="000510BE" w:rsidRDefault="0010604D" w:rsidP="0010604D">
      <w:pPr>
        <w:rPr>
          <w:lang w:val="en-GB"/>
        </w:rPr>
      </w:pPr>
      <w:r w:rsidRPr="000510BE">
        <w:rPr>
          <w:lang w:val="en-GB"/>
        </w:rPr>
        <w:t xml:space="preserve">The </w:t>
      </w:r>
      <w:r w:rsidR="00DC47DA">
        <w:rPr>
          <w:lang w:val="en-GB"/>
        </w:rPr>
        <w:t xml:space="preserve">DNA Commission of the ISFG functions as an international DNA advisory group and is formed based on emerging needs when dealing with new DNA technologies </w:t>
      </w:r>
      <w:r w:rsidR="00DC47DA" w:rsidRPr="00DC47DA">
        <w:rPr>
          <w:color w:val="660066"/>
          <w:lang w:val="en-GB"/>
        </w:rPr>
        <w:t>(REF Butler 2012, Butler 2013)</w:t>
      </w:r>
      <w:r w:rsidR="00DC47DA">
        <w:rPr>
          <w:lang w:val="en-GB"/>
        </w:rPr>
        <w:t xml:space="preserve">. For each topic </w:t>
      </w:r>
      <w:r w:rsidRPr="000510BE">
        <w:rPr>
          <w:lang w:val="en-GB"/>
        </w:rPr>
        <w:t xml:space="preserve">the ISFG </w:t>
      </w:r>
      <w:r w:rsidR="00DC47DA">
        <w:rPr>
          <w:lang w:val="en-GB"/>
        </w:rPr>
        <w:t xml:space="preserve">board will invite </w:t>
      </w:r>
      <w:r w:rsidRPr="000510BE">
        <w:rPr>
          <w:lang w:val="en-GB"/>
        </w:rPr>
        <w:t xml:space="preserve">scientists </w:t>
      </w:r>
      <w:r w:rsidR="00DC47DA">
        <w:rPr>
          <w:lang w:val="en-GB"/>
        </w:rPr>
        <w:t>with specific expertise and form a commission to discuss open issues and formulate</w:t>
      </w:r>
      <w:r w:rsidR="005239A4">
        <w:rPr>
          <w:lang w:val="en-GB"/>
        </w:rPr>
        <w:t xml:space="preserve"> recommendations </w:t>
      </w:r>
      <w:r w:rsidRPr="000510BE">
        <w:rPr>
          <w:lang w:val="en-GB"/>
        </w:rPr>
        <w:t xml:space="preserve">that </w:t>
      </w:r>
      <w:r w:rsidR="00DC47DA">
        <w:rPr>
          <w:lang w:val="en-GB"/>
        </w:rPr>
        <w:t xml:space="preserve">provide guidance </w:t>
      </w:r>
      <w:r w:rsidR="00E82249">
        <w:rPr>
          <w:lang w:val="en-GB"/>
        </w:rPr>
        <w:t xml:space="preserve">to forensic geneticists. </w:t>
      </w:r>
      <w:r w:rsidRPr="000510BE">
        <w:rPr>
          <w:lang w:val="en-GB"/>
        </w:rPr>
        <w:t xml:space="preserve"> </w:t>
      </w:r>
      <w:r w:rsidR="00E82249">
        <w:rPr>
          <w:lang w:val="en-GB"/>
        </w:rPr>
        <w:t xml:space="preserve">While not binding, these recommendations are a first step </w:t>
      </w:r>
      <w:r w:rsidRPr="000510BE">
        <w:rPr>
          <w:lang w:val="en-GB"/>
        </w:rPr>
        <w:t xml:space="preserve">to establishing scientific standards for new forensic genetic typing methods. </w:t>
      </w:r>
      <w:r w:rsidR="00E82249">
        <w:rPr>
          <w:lang w:val="en-GB"/>
        </w:rPr>
        <w:t>DNA commission topics also have included best practices for</w:t>
      </w:r>
      <w:r w:rsidRPr="000510BE">
        <w:rPr>
          <w:lang w:val="en-GB"/>
        </w:rPr>
        <w:t xml:space="preserve"> paternity and </w:t>
      </w:r>
      <w:r w:rsidR="005239A4">
        <w:rPr>
          <w:lang w:val="en-GB"/>
        </w:rPr>
        <w:t>relationship testing</w:t>
      </w:r>
      <w:r w:rsidRPr="000510BE">
        <w:rPr>
          <w:lang w:val="en-GB"/>
        </w:rPr>
        <w:t xml:space="preserve">. </w:t>
      </w:r>
      <w:r w:rsidR="005239A4">
        <w:rPr>
          <w:lang w:val="en-GB"/>
        </w:rPr>
        <w:t>See below for a</w:t>
      </w:r>
      <w:r w:rsidRPr="000510BE">
        <w:rPr>
          <w:lang w:val="en-GB"/>
        </w:rPr>
        <w:t xml:space="preserve"> list of </w:t>
      </w:r>
      <w:r w:rsidR="00E82249">
        <w:rPr>
          <w:lang w:val="en-GB"/>
        </w:rPr>
        <w:t xml:space="preserve">all </w:t>
      </w:r>
      <w:r w:rsidR="005239A4">
        <w:rPr>
          <w:lang w:val="en-GB"/>
        </w:rPr>
        <w:t>recommendations</w:t>
      </w:r>
      <w:r w:rsidR="00FA46BE">
        <w:rPr>
          <w:lang w:val="en-GB"/>
        </w:rPr>
        <w:t xml:space="preserve"> after the year 2000</w:t>
      </w:r>
      <w:r w:rsidR="005239A4">
        <w:rPr>
          <w:lang w:val="en-GB"/>
        </w:rPr>
        <w:t xml:space="preserve">; </w:t>
      </w:r>
      <w:r w:rsidR="00FA46BE">
        <w:rPr>
          <w:lang w:val="en-GB"/>
        </w:rPr>
        <w:t xml:space="preserve">the full list and </w:t>
      </w:r>
      <w:r w:rsidR="005239A4">
        <w:rPr>
          <w:lang w:val="en-GB"/>
        </w:rPr>
        <w:t xml:space="preserve">copies can be obtained </w:t>
      </w:r>
      <w:r w:rsidRPr="000510BE">
        <w:rPr>
          <w:lang w:val="en-GB"/>
        </w:rPr>
        <w:t xml:space="preserve">on http://www.isfg.org/Publications/DNA+Commission and </w:t>
      </w:r>
      <w:hyperlink r:id="rId12" w:history="1">
        <w:r w:rsidR="00066D93" w:rsidRPr="001F1BF2">
          <w:rPr>
            <w:rStyle w:val="Hyperlink"/>
            <w:lang w:val="en-GB"/>
          </w:rPr>
          <w:t>http://www.isfg.org/Publications/Paternity+Testing+Commission</w:t>
        </w:r>
      </w:hyperlink>
      <w:r w:rsidRPr="000510BE">
        <w:rPr>
          <w:lang w:val="en-GB"/>
        </w:rPr>
        <w:t>.</w:t>
      </w:r>
      <w:r w:rsidR="00933898">
        <w:rPr>
          <w:lang w:val="en-GB"/>
        </w:rPr>
        <w:t xml:space="preserve"> ISFG recommendations are a valuable tool for forensic geneticist</w:t>
      </w:r>
      <w:r w:rsidR="006D2471">
        <w:rPr>
          <w:lang w:val="en-GB"/>
        </w:rPr>
        <w:t>s</w:t>
      </w:r>
      <w:r w:rsidR="00933898">
        <w:rPr>
          <w:lang w:val="en-GB"/>
        </w:rPr>
        <w:t xml:space="preserve"> and as such are highly cited by other scientists </w:t>
      </w:r>
      <w:r w:rsidR="00933898" w:rsidRPr="00933898">
        <w:rPr>
          <w:color w:val="660066"/>
          <w:lang w:val="en-GB"/>
        </w:rPr>
        <w:t xml:space="preserve">(REF </w:t>
      </w:r>
      <w:r w:rsidR="00006ED6">
        <w:rPr>
          <w:color w:val="660066"/>
          <w:lang w:val="en-GB"/>
        </w:rPr>
        <w:t>King 2011</w:t>
      </w:r>
      <w:r w:rsidR="00933898" w:rsidRPr="00933898">
        <w:rPr>
          <w:color w:val="660066"/>
          <w:lang w:val="en-GB"/>
        </w:rPr>
        <w:t>).</w:t>
      </w:r>
    </w:p>
    <w:p w14:paraId="33535A63" w14:textId="77777777" w:rsidR="00DC47DA" w:rsidRDefault="00DC47DA" w:rsidP="00066D93">
      <w:pPr>
        <w:rPr>
          <w:lang w:val="en-GB"/>
        </w:rPr>
      </w:pPr>
    </w:p>
    <w:p w14:paraId="6E7E4673" w14:textId="241770F1" w:rsidR="00066D93" w:rsidRPr="000510BE" w:rsidRDefault="00066D93" w:rsidP="00066D93">
      <w:pPr>
        <w:rPr>
          <w:lang w:val="en-GB"/>
        </w:rPr>
      </w:pPr>
      <w:r w:rsidRPr="000510BE">
        <w:rPr>
          <w:lang w:val="en-GB"/>
        </w:rPr>
        <w:t>=</w:t>
      </w:r>
      <w:r>
        <w:rPr>
          <w:lang w:val="en-GB"/>
        </w:rPr>
        <w:t>=</w:t>
      </w:r>
      <w:r w:rsidRPr="000510BE">
        <w:rPr>
          <w:lang w:val="en-GB"/>
        </w:rPr>
        <w:t>=The language-based working parties=</w:t>
      </w:r>
      <w:r>
        <w:rPr>
          <w:lang w:val="en-GB"/>
        </w:rPr>
        <w:t>=</w:t>
      </w:r>
      <w:r w:rsidRPr="000510BE">
        <w:rPr>
          <w:lang w:val="en-GB"/>
        </w:rPr>
        <w:t xml:space="preserve">= </w:t>
      </w:r>
    </w:p>
    <w:p w14:paraId="2D601F53" w14:textId="0D8C3D48" w:rsidR="00066D93" w:rsidRPr="000510BE" w:rsidRDefault="00066D93" w:rsidP="0010604D">
      <w:pPr>
        <w:rPr>
          <w:lang w:val="en-GB"/>
        </w:rPr>
      </w:pPr>
      <w:r w:rsidRPr="000510BE">
        <w:rPr>
          <w:lang w:val="en-GB"/>
        </w:rPr>
        <w:t xml:space="preserve">The ISFG has the following language-based working groups: Chinese, English, French, German, Italian, Korean and Spanish-Portuguese (http://www.isfg.org/Working%20Groups). The working groups </w:t>
      </w:r>
      <w:r>
        <w:rPr>
          <w:lang w:val="en-GB"/>
        </w:rPr>
        <w:t xml:space="preserve">meet regularly and </w:t>
      </w:r>
      <w:r w:rsidRPr="000510BE">
        <w:rPr>
          <w:lang w:val="en-GB"/>
        </w:rPr>
        <w:t xml:space="preserve">typically </w:t>
      </w:r>
      <w:r>
        <w:rPr>
          <w:lang w:val="en-GB"/>
        </w:rPr>
        <w:t>work on topics</w:t>
      </w:r>
      <w:r w:rsidRPr="000510BE">
        <w:rPr>
          <w:lang w:val="en-GB"/>
        </w:rPr>
        <w:t xml:space="preserve"> of regional or national interest. The English Speaking Working Group (ESWG) offers an annual exercise</w:t>
      </w:r>
      <w:r>
        <w:rPr>
          <w:lang w:val="en-GB"/>
        </w:rPr>
        <w:t xml:space="preserve"> for paternity testing laboratories</w:t>
      </w:r>
      <w:r w:rsidRPr="000510BE">
        <w:rPr>
          <w:lang w:val="en-GB"/>
        </w:rPr>
        <w:t>. The Relationship Testing Workshop is open to all members of the ESWG</w:t>
      </w:r>
      <w:r>
        <w:rPr>
          <w:lang w:val="en-GB"/>
        </w:rPr>
        <w:t xml:space="preserve"> and e</w:t>
      </w:r>
      <w:r w:rsidRPr="000510BE">
        <w:rPr>
          <w:lang w:val="en-GB"/>
        </w:rPr>
        <w:t>ach year, blood samples, a questionnaire and a paper challenge are sent to the participating laboratories (http://www.isfg.org, http://www.rtw-eswg.forensic.ku.dk). The Spanish and Portuguese Speaking Working Group of the ISFG (GHEP-ISFG) also organises collaborative exercises</w:t>
      </w:r>
      <w:r>
        <w:rPr>
          <w:lang w:val="en-GB"/>
        </w:rPr>
        <w:t xml:space="preserve"> on a variety of topics and has shared the results with the scientific community through many publications</w:t>
      </w:r>
      <w:r w:rsidRPr="000510BE">
        <w:rPr>
          <w:lang w:val="en-GB"/>
        </w:rPr>
        <w:t xml:space="preserve"> (</w:t>
      </w:r>
      <w:hyperlink r:id="rId13" w:history="1">
        <w:r w:rsidRPr="001F1BF2">
          <w:rPr>
            <w:rStyle w:val="Hyperlink"/>
            <w:lang w:val="en-GB"/>
          </w:rPr>
          <w:t>http://www.gep-isfg.org/ISFG</w:t>
        </w:r>
        <w:r w:rsidRPr="001F1BF2">
          <w:rPr>
            <w:rStyle w:val="Hyperlink"/>
            <w:lang w:val="en-GB"/>
          </w:rPr>
          <w:t>/</w:t>
        </w:r>
        <w:r w:rsidRPr="001F1BF2">
          <w:rPr>
            <w:rStyle w:val="Hyperlink"/>
            <w:lang w:val="en-GB"/>
          </w:rPr>
          <w:t>English/portada.php</w:t>
        </w:r>
      </w:hyperlink>
      <w:r w:rsidRPr="000510BE">
        <w:rPr>
          <w:lang w:val="en-GB"/>
        </w:rPr>
        <w:t>)</w:t>
      </w:r>
      <w:r>
        <w:rPr>
          <w:lang w:val="en-GB"/>
        </w:rPr>
        <w:t xml:space="preserve">. </w:t>
      </w:r>
    </w:p>
    <w:p w14:paraId="50D26AFE" w14:textId="77777777" w:rsidR="00FA46BE" w:rsidRDefault="00FA46BE" w:rsidP="0010604D">
      <w:pPr>
        <w:rPr>
          <w:lang w:val="en-GB"/>
        </w:rPr>
      </w:pPr>
    </w:p>
    <w:p w14:paraId="786056A1" w14:textId="70C79692" w:rsidR="0010604D" w:rsidRPr="000510BE" w:rsidRDefault="0010604D" w:rsidP="0010604D">
      <w:pPr>
        <w:rPr>
          <w:lang w:val="en-GB"/>
        </w:rPr>
      </w:pPr>
      <w:r w:rsidRPr="000510BE">
        <w:rPr>
          <w:lang w:val="en-GB"/>
        </w:rPr>
        <w:t>=</w:t>
      </w:r>
      <w:r w:rsidR="00066D93">
        <w:rPr>
          <w:lang w:val="en-GB"/>
        </w:rPr>
        <w:t>=</w:t>
      </w:r>
      <w:r w:rsidRPr="000510BE">
        <w:rPr>
          <w:lang w:val="en-GB"/>
        </w:rPr>
        <w:t>=The European DNA Profiling Group=</w:t>
      </w:r>
      <w:r w:rsidR="00066D93">
        <w:rPr>
          <w:lang w:val="en-GB"/>
        </w:rPr>
        <w:t>=</w:t>
      </w:r>
      <w:r w:rsidRPr="000510BE">
        <w:rPr>
          <w:lang w:val="en-GB"/>
        </w:rPr>
        <w:t>=</w:t>
      </w:r>
    </w:p>
    <w:p w14:paraId="22E84D76" w14:textId="4456E903" w:rsidR="0010604D" w:rsidRDefault="0010604D" w:rsidP="0010604D">
      <w:pPr>
        <w:rPr>
          <w:lang w:val="en-GB"/>
        </w:rPr>
      </w:pPr>
      <w:proofErr w:type="gramStart"/>
      <w:r w:rsidRPr="000510BE">
        <w:rPr>
          <w:lang w:val="en-GB"/>
        </w:rPr>
        <w:t>The European DNA Profiling Group - EDNAP - was established in 1988 by forensic genetic scientists from European countries</w:t>
      </w:r>
      <w:proofErr w:type="gramEnd"/>
      <w:r w:rsidR="00066D93">
        <w:rPr>
          <w:lang w:val="en-GB"/>
        </w:rPr>
        <w:t xml:space="preserve"> (</w:t>
      </w:r>
      <w:r w:rsidR="00066D93" w:rsidRPr="00066D93">
        <w:rPr>
          <w:color w:val="660066"/>
          <w:lang w:val="en-GB"/>
        </w:rPr>
        <w:t xml:space="preserve">REF </w:t>
      </w:r>
      <w:proofErr w:type="spellStart"/>
      <w:r w:rsidR="00066D93" w:rsidRPr="00066D93">
        <w:rPr>
          <w:color w:val="660066"/>
          <w:lang w:val="en-GB"/>
        </w:rPr>
        <w:t>Morling</w:t>
      </w:r>
      <w:proofErr w:type="spellEnd"/>
      <w:r w:rsidR="00066D93" w:rsidRPr="00066D93">
        <w:rPr>
          <w:color w:val="660066"/>
          <w:lang w:val="en-GB"/>
        </w:rPr>
        <w:t xml:space="preserve"> 2013</w:t>
      </w:r>
      <w:r w:rsidR="00066D93">
        <w:rPr>
          <w:lang w:val="en-GB"/>
        </w:rPr>
        <w:t>)</w:t>
      </w:r>
      <w:r w:rsidRPr="000510BE">
        <w:rPr>
          <w:lang w:val="en-GB"/>
        </w:rPr>
        <w:t>. The initial purpose of EDNAP was to harmonize DNA technologies for crime case investigations so that DNA results c</w:t>
      </w:r>
      <w:r w:rsidR="00066D93">
        <w:rPr>
          <w:lang w:val="en-GB"/>
        </w:rPr>
        <w:t>ould be exchanged across the bo</w:t>
      </w:r>
      <w:r w:rsidRPr="000510BE">
        <w:rPr>
          <w:lang w:val="en-GB"/>
        </w:rPr>
        <w:t xml:space="preserve">rders in Europe. In 1991, </w:t>
      </w:r>
      <w:r w:rsidRPr="000510BE">
        <w:rPr>
          <w:lang w:val="en-GB"/>
        </w:rPr>
        <w:lastRenderedPageBreak/>
        <w:t>EDNAP was included among the working groups of the ISFG. EDNAP consist</w:t>
      </w:r>
      <w:r w:rsidR="00066D93">
        <w:rPr>
          <w:lang w:val="en-GB"/>
        </w:rPr>
        <w:t>s</w:t>
      </w:r>
      <w:r w:rsidRPr="000510BE">
        <w:rPr>
          <w:lang w:val="en-GB"/>
        </w:rPr>
        <w:t xml:space="preserve"> of approximately 20 European laboratories</w:t>
      </w:r>
      <w:r w:rsidR="00066D93">
        <w:rPr>
          <w:lang w:val="en-GB"/>
        </w:rPr>
        <w:t xml:space="preserve"> and</w:t>
      </w:r>
      <w:r w:rsidRPr="000510BE">
        <w:rPr>
          <w:lang w:val="en-GB"/>
        </w:rPr>
        <w:t xml:space="preserve"> collaborates closely with the DNA Working Group of the European Network of Forensic Science Institutes </w:t>
      </w:r>
      <w:r w:rsidR="00066D93">
        <w:rPr>
          <w:lang w:val="en-GB"/>
        </w:rPr>
        <w:t>–</w:t>
      </w:r>
      <w:r w:rsidRPr="000510BE">
        <w:rPr>
          <w:lang w:val="en-GB"/>
        </w:rPr>
        <w:t xml:space="preserve"> ENFSI</w:t>
      </w:r>
      <w:r w:rsidR="00066D93">
        <w:rPr>
          <w:lang w:val="en-GB"/>
        </w:rPr>
        <w:t xml:space="preserve"> (</w:t>
      </w:r>
      <w:r w:rsidR="00066D93" w:rsidRPr="00066D93">
        <w:rPr>
          <w:lang w:val="en-GB"/>
        </w:rPr>
        <w:t>http://www.enfsi.eu/</w:t>
      </w:r>
      <w:r w:rsidR="00066D93">
        <w:rPr>
          <w:lang w:val="en-GB"/>
        </w:rPr>
        <w:t>)</w:t>
      </w:r>
      <w:r w:rsidRPr="000510BE">
        <w:rPr>
          <w:lang w:val="en-GB"/>
        </w:rPr>
        <w:t xml:space="preserve">. EDNAP </w:t>
      </w:r>
      <w:r w:rsidR="00066D93" w:rsidRPr="000510BE">
        <w:rPr>
          <w:lang w:val="en-GB"/>
        </w:rPr>
        <w:t xml:space="preserve">organises </w:t>
      </w:r>
      <w:r w:rsidR="00066D93">
        <w:rPr>
          <w:lang w:val="en-GB"/>
        </w:rPr>
        <w:t xml:space="preserve">collaborative </w:t>
      </w:r>
      <w:r w:rsidRPr="000510BE">
        <w:rPr>
          <w:lang w:val="en-GB"/>
        </w:rPr>
        <w:t>exercises in order to explore the possibility of standardization of new forensic genetic methods. The results of the exercises are published and made available on the ISFG website (</w:t>
      </w:r>
      <w:hyperlink r:id="rId14" w:history="1">
        <w:r w:rsidRPr="008C1C14">
          <w:rPr>
            <w:rStyle w:val="Hyperlink"/>
            <w:lang w:val="en-GB"/>
          </w:rPr>
          <w:t>http://www.isfg.org/EDNAP/Publications</w:t>
        </w:r>
      </w:hyperlink>
      <w:r w:rsidRPr="000510BE">
        <w:rPr>
          <w:lang w:val="en-GB"/>
        </w:rPr>
        <w:t>).</w:t>
      </w:r>
    </w:p>
    <w:p w14:paraId="5E4AB84F" w14:textId="77777777" w:rsidR="0010604D" w:rsidRPr="000510BE" w:rsidRDefault="0010604D" w:rsidP="0010604D">
      <w:pPr>
        <w:rPr>
          <w:lang w:val="en-GB"/>
        </w:rPr>
      </w:pPr>
    </w:p>
    <w:p w14:paraId="77E280F3" w14:textId="35035596" w:rsidR="000510BE" w:rsidRDefault="0010604D" w:rsidP="000510BE">
      <w:pPr>
        <w:rPr>
          <w:lang w:val="en-GB"/>
        </w:rPr>
      </w:pPr>
      <w:r>
        <w:rPr>
          <w:lang w:val="en-GB"/>
        </w:rPr>
        <w:t xml:space="preserve">== Executive </w:t>
      </w:r>
      <w:proofErr w:type="spellStart"/>
      <w:r>
        <w:rPr>
          <w:lang w:val="en-GB"/>
        </w:rPr>
        <w:t>commitee</w:t>
      </w:r>
      <w:proofErr w:type="spellEnd"/>
      <w:r>
        <w:rPr>
          <w:lang w:val="en-GB"/>
        </w:rPr>
        <w:t xml:space="preserve"> and honorary members ==</w:t>
      </w:r>
    </w:p>
    <w:p w14:paraId="5BF73E3F" w14:textId="77777777" w:rsidR="0010604D" w:rsidRPr="000510BE" w:rsidRDefault="0010604D" w:rsidP="000510BE">
      <w:pPr>
        <w:rPr>
          <w:lang w:val="en-GB"/>
        </w:rPr>
      </w:pPr>
    </w:p>
    <w:p w14:paraId="4779EBC1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=== The 2013 executive board of the ISFG ===</w:t>
      </w:r>
    </w:p>
    <w:p w14:paraId="2B562029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The board of the ISFG has five members: </w:t>
      </w:r>
    </w:p>
    <w:p w14:paraId="221C7E97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President: Mechthild Prinz, PhD, New York City;</w:t>
      </w:r>
    </w:p>
    <w:p w14:paraId="3A313B73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Vice-president: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Niels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Morling</w:t>
      </w:r>
      <w:proofErr w:type="spellEnd"/>
      <w:r w:rsidRPr="000510BE">
        <w:rPr>
          <w:lang w:val="en-GB"/>
        </w:rPr>
        <w:t>, Copenhagen;</w:t>
      </w:r>
    </w:p>
    <w:p w14:paraId="0DC28764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Secretary: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Wolfgang R. </w:t>
      </w:r>
      <w:proofErr w:type="spellStart"/>
      <w:r w:rsidRPr="000510BE">
        <w:rPr>
          <w:lang w:val="en-GB"/>
        </w:rPr>
        <w:t>Mayr</w:t>
      </w:r>
      <w:proofErr w:type="spellEnd"/>
      <w:r w:rsidRPr="000510BE">
        <w:rPr>
          <w:lang w:val="en-GB"/>
        </w:rPr>
        <w:t>, Vienna;</w:t>
      </w:r>
    </w:p>
    <w:p w14:paraId="7AD0CE48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Treasurer: Leonor </w:t>
      </w:r>
      <w:proofErr w:type="spellStart"/>
      <w:r w:rsidRPr="000510BE">
        <w:rPr>
          <w:lang w:val="en-GB"/>
        </w:rPr>
        <w:t>Gusmao</w:t>
      </w:r>
      <w:proofErr w:type="spellEnd"/>
      <w:r w:rsidRPr="000510BE">
        <w:rPr>
          <w:lang w:val="en-GB"/>
        </w:rPr>
        <w:t xml:space="preserve">, PhD, </w:t>
      </w:r>
      <w:proofErr w:type="gramStart"/>
      <w:r w:rsidRPr="000510BE">
        <w:rPr>
          <w:lang w:val="en-GB"/>
        </w:rPr>
        <w:t>Porto</w:t>
      </w:r>
      <w:proofErr w:type="gramEnd"/>
      <w:r w:rsidRPr="000510BE">
        <w:rPr>
          <w:lang w:val="en-GB"/>
        </w:rPr>
        <w:t>;</w:t>
      </w:r>
    </w:p>
    <w:p w14:paraId="3786A0E2" w14:textId="371BE029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Representative of all working groups: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Walther Parsons,</w:t>
      </w:r>
      <w:r w:rsidR="0010604D">
        <w:rPr>
          <w:lang w:val="en-GB"/>
        </w:rPr>
        <w:t xml:space="preserve"> </w:t>
      </w:r>
      <w:r w:rsidRPr="000510BE">
        <w:rPr>
          <w:lang w:val="en-GB"/>
        </w:rPr>
        <w:t xml:space="preserve">Innsbruck. </w:t>
      </w:r>
    </w:p>
    <w:p w14:paraId="42D6DA57" w14:textId="77777777" w:rsidR="000510BE" w:rsidRPr="000510BE" w:rsidRDefault="000510BE" w:rsidP="000510BE">
      <w:pPr>
        <w:rPr>
          <w:lang w:val="en-GB"/>
        </w:rPr>
      </w:pPr>
    </w:p>
    <w:p w14:paraId="47830616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==== The ISFG presidents ====</w:t>
      </w:r>
    </w:p>
    <w:p w14:paraId="088D429A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{|</w:t>
      </w:r>
    </w:p>
    <w:p w14:paraId="2E40C1CC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|-</w:t>
      </w:r>
    </w:p>
    <w:p w14:paraId="05577D43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| 2012-now ||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Mechthild Prinz, New York City</w:t>
      </w:r>
    </w:p>
    <w:p w14:paraId="086D3821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|-</w:t>
      </w:r>
    </w:p>
    <w:p w14:paraId="610EF3B9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| 2008-2011 ||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N. </w:t>
      </w:r>
      <w:proofErr w:type="spellStart"/>
      <w:r w:rsidRPr="000510BE">
        <w:rPr>
          <w:lang w:val="en-GB"/>
        </w:rPr>
        <w:t>Morling</w:t>
      </w:r>
      <w:proofErr w:type="spellEnd"/>
      <w:r w:rsidRPr="000510BE">
        <w:rPr>
          <w:lang w:val="en-GB"/>
        </w:rPr>
        <w:t>, Copenhagen</w:t>
      </w:r>
    </w:p>
    <w:p w14:paraId="15A8E0B8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|-</w:t>
      </w:r>
    </w:p>
    <w:p w14:paraId="0AC1A486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| 2004-2007 ||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P.M. Schneider, Cologne</w:t>
      </w:r>
    </w:p>
    <w:p w14:paraId="41D16C91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|-</w:t>
      </w:r>
    </w:p>
    <w:p w14:paraId="1A3EBFE2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| 2000-2003 ||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A. </w:t>
      </w:r>
      <w:proofErr w:type="spellStart"/>
      <w:r w:rsidRPr="000510BE">
        <w:rPr>
          <w:lang w:val="en-GB"/>
        </w:rPr>
        <w:t>Carracedo</w:t>
      </w:r>
      <w:proofErr w:type="spellEnd"/>
      <w:r w:rsidRPr="000510BE">
        <w:rPr>
          <w:lang w:val="en-GB"/>
        </w:rPr>
        <w:t xml:space="preserve">, Santiago de </w:t>
      </w:r>
      <w:proofErr w:type="spellStart"/>
      <w:r w:rsidRPr="000510BE">
        <w:rPr>
          <w:lang w:val="en-GB"/>
        </w:rPr>
        <w:t>Compostela</w:t>
      </w:r>
      <w:proofErr w:type="spellEnd"/>
    </w:p>
    <w:p w14:paraId="74540655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|-</w:t>
      </w:r>
    </w:p>
    <w:p w14:paraId="5683E4C9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| 1996-1999 ||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B. </w:t>
      </w:r>
      <w:proofErr w:type="spellStart"/>
      <w:r w:rsidRPr="000510BE">
        <w:rPr>
          <w:lang w:val="en-GB"/>
        </w:rPr>
        <w:t>Olaisen</w:t>
      </w:r>
      <w:proofErr w:type="spellEnd"/>
      <w:r w:rsidRPr="000510BE">
        <w:rPr>
          <w:lang w:val="en-GB"/>
        </w:rPr>
        <w:t xml:space="preserve">, Oslo </w:t>
      </w:r>
    </w:p>
    <w:p w14:paraId="1CECE13E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lastRenderedPageBreak/>
        <w:t>|-</w:t>
      </w:r>
    </w:p>
    <w:p w14:paraId="4689C26B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 xml:space="preserve">| 1992-1995 ||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W. </w:t>
      </w:r>
      <w:proofErr w:type="spellStart"/>
      <w:r w:rsidRPr="000510BE">
        <w:rPr>
          <w:lang w:val="en-GB"/>
        </w:rPr>
        <w:t>Bär</w:t>
      </w:r>
      <w:proofErr w:type="spellEnd"/>
      <w:r w:rsidRPr="000510BE">
        <w:rPr>
          <w:lang w:val="en-GB"/>
        </w:rPr>
        <w:t xml:space="preserve">, Zürich </w:t>
      </w:r>
    </w:p>
    <w:p w14:paraId="2DF453DF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|-</w:t>
      </w:r>
    </w:p>
    <w:p w14:paraId="1142530D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 xml:space="preserve">| 1988-1991 || Prof. Dr. B. Brinkmann, Münster </w:t>
      </w:r>
    </w:p>
    <w:p w14:paraId="3878E6AD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|-</w:t>
      </w:r>
    </w:p>
    <w:p w14:paraId="1136433B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 xml:space="preserve">| 1986-1987 || Prof. Dr. R. </w:t>
      </w:r>
      <w:proofErr w:type="spellStart"/>
      <w:r w:rsidRPr="000510BE">
        <w:rPr>
          <w:lang w:val="de-DE"/>
        </w:rPr>
        <w:t>Bütler</w:t>
      </w:r>
      <w:proofErr w:type="spellEnd"/>
      <w:r w:rsidRPr="000510BE">
        <w:rPr>
          <w:lang w:val="de-DE"/>
        </w:rPr>
        <w:t>, Bern</w:t>
      </w:r>
    </w:p>
    <w:p w14:paraId="69BDF3BD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|-</w:t>
      </w:r>
    </w:p>
    <w:p w14:paraId="373C9A8A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 1984-1985 || Prof. Dr. W. Spielmann, Frankfurt/Main</w:t>
      </w:r>
    </w:p>
    <w:p w14:paraId="2B0163CB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|-</w:t>
      </w:r>
    </w:p>
    <w:p w14:paraId="6F5E3D68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 1982-1983 || Prof. Dr. C. P. Engelfriet, Amsterdam</w:t>
      </w:r>
    </w:p>
    <w:p w14:paraId="0D66B6BF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|-</w:t>
      </w:r>
    </w:p>
    <w:p w14:paraId="387D6985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 1977-1981 || Prof. Dr. H. H. Hoppe, Hamburg</w:t>
      </w:r>
    </w:p>
    <w:p w14:paraId="3E45ECA2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|-</w:t>
      </w:r>
    </w:p>
    <w:p w14:paraId="1B93CA1C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 1974-1976 || Dr. K. Heindl, Nürnberg</w:t>
      </w:r>
    </w:p>
    <w:p w14:paraId="0FBD640C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|-</w:t>
      </w:r>
    </w:p>
    <w:p w14:paraId="6FB3EBF6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 xml:space="preserve">| 1970-1973 || Prof. Dr. H. </w:t>
      </w:r>
      <w:proofErr w:type="spellStart"/>
      <w:r w:rsidRPr="000510BE">
        <w:rPr>
          <w:lang w:val="de-DE"/>
        </w:rPr>
        <w:t>Leithoff</w:t>
      </w:r>
      <w:proofErr w:type="spellEnd"/>
      <w:r w:rsidRPr="000510BE">
        <w:rPr>
          <w:lang w:val="de-DE"/>
        </w:rPr>
        <w:t>, Mainz</w:t>
      </w:r>
    </w:p>
    <w:p w14:paraId="647020C5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|-</w:t>
      </w:r>
    </w:p>
    <w:p w14:paraId="3CA60EB1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de-DE"/>
        </w:rPr>
        <w:t>| 1968-1970  || Prof. Dr. Dr. W. Zimmermann, Homburg/Saar</w:t>
      </w:r>
    </w:p>
    <w:p w14:paraId="498E7012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|}</w:t>
      </w:r>
    </w:p>
    <w:p w14:paraId="786E3F39" w14:textId="77777777" w:rsidR="000510BE" w:rsidRPr="000510BE" w:rsidRDefault="000510BE" w:rsidP="000510BE">
      <w:pPr>
        <w:rPr>
          <w:lang w:val="en-GB"/>
        </w:rPr>
      </w:pPr>
    </w:p>
    <w:p w14:paraId="387C61FF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==== Honorary members ====</w:t>
      </w:r>
    </w:p>
    <w:p w14:paraId="16C849E2" w14:textId="77777777" w:rsidR="000510BE" w:rsidRPr="000510BE" w:rsidRDefault="000510BE" w:rsidP="000510BE">
      <w:pPr>
        <w:rPr>
          <w:lang w:val="de-DE"/>
        </w:rPr>
      </w:pPr>
      <w:r w:rsidRPr="000510BE">
        <w:rPr>
          <w:lang w:val="en-GB"/>
        </w:rPr>
        <w:t>All activities of the ISFG are unpaid and non-profit. Many members have made very valuable contributions to the society. The general assemblies have appointed a number of honorary members (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E. Essen-</w:t>
      </w:r>
      <w:proofErr w:type="spellStart"/>
      <w:r w:rsidRPr="000510BE">
        <w:rPr>
          <w:lang w:val="en-GB"/>
        </w:rPr>
        <w:t>Möller</w:t>
      </w:r>
      <w:proofErr w:type="spellEnd"/>
      <w:r w:rsidRPr="000510BE">
        <w:rPr>
          <w:lang w:val="en-GB"/>
        </w:rPr>
        <w:t xml:space="preserve">, </w:t>
      </w:r>
      <w:proofErr w:type="spellStart"/>
      <w:r w:rsidRPr="000510BE">
        <w:rPr>
          <w:lang w:val="en-GB"/>
        </w:rPr>
        <w:t>Alsbäck</w:t>
      </w:r>
      <w:proofErr w:type="spellEnd"/>
      <w:r w:rsidRPr="000510BE">
        <w:rPr>
          <w:lang w:val="en-GB"/>
        </w:rPr>
        <w:t>/</w:t>
      </w:r>
      <w:proofErr w:type="spellStart"/>
      <w:r w:rsidRPr="000510BE">
        <w:rPr>
          <w:lang w:val="en-GB"/>
        </w:rPr>
        <w:t>Lysekil</w:t>
      </w:r>
      <w:proofErr w:type="spellEnd"/>
      <w:r w:rsidRPr="000510BE">
        <w:rPr>
          <w:lang w:val="en-GB"/>
        </w:rPr>
        <w:t xml:space="preserve">, Sweden;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P. </w:t>
      </w:r>
      <w:proofErr w:type="spellStart"/>
      <w:r w:rsidRPr="000510BE">
        <w:rPr>
          <w:lang w:val="en-GB"/>
        </w:rPr>
        <w:t>Dahr</w:t>
      </w:r>
      <w:proofErr w:type="spellEnd"/>
      <w:r w:rsidRPr="000510BE">
        <w:rPr>
          <w:lang w:val="en-GB"/>
        </w:rPr>
        <w:t xml:space="preserve">, </w:t>
      </w:r>
      <w:proofErr w:type="spellStart"/>
      <w:r w:rsidRPr="000510BE">
        <w:rPr>
          <w:lang w:val="en-GB"/>
        </w:rPr>
        <w:t>Bensberg</w:t>
      </w:r>
      <w:proofErr w:type="spellEnd"/>
      <w:r w:rsidRPr="000510BE">
        <w:rPr>
          <w:lang w:val="en-GB"/>
        </w:rPr>
        <w:t xml:space="preserve">, Köln;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E. </w:t>
      </w:r>
      <w:proofErr w:type="spellStart"/>
      <w:r w:rsidRPr="000510BE">
        <w:rPr>
          <w:lang w:val="en-GB"/>
        </w:rPr>
        <w:t>Krah</w:t>
      </w:r>
      <w:proofErr w:type="spellEnd"/>
      <w:r w:rsidRPr="000510BE">
        <w:rPr>
          <w:lang w:val="en-GB"/>
        </w:rPr>
        <w:t xml:space="preserve">, Heidelberg;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M. </w:t>
      </w:r>
      <w:proofErr w:type="spellStart"/>
      <w:r w:rsidRPr="000510BE">
        <w:rPr>
          <w:lang w:val="en-GB"/>
        </w:rPr>
        <w:t>Krüpe</w:t>
      </w:r>
      <w:proofErr w:type="spellEnd"/>
      <w:r w:rsidRPr="000510BE">
        <w:rPr>
          <w:lang w:val="en-GB"/>
        </w:rPr>
        <w:t xml:space="preserve">, Fulda;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W. Zimmermann, Homburg/Saar;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J</w:t>
      </w:r>
      <w:proofErr w:type="gramStart"/>
      <w:r w:rsidRPr="000510BE">
        <w:rPr>
          <w:lang w:val="en-GB"/>
        </w:rPr>
        <w:t>.-</w:t>
      </w:r>
      <w:proofErr w:type="gramEnd"/>
      <w:r w:rsidRPr="000510BE">
        <w:rPr>
          <w:lang w:val="en-GB"/>
        </w:rPr>
        <w:t xml:space="preserve">J. van </w:t>
      </w:r>
      <w:proofErr w:type="spellStart"/>
      <w:r w:rsidRPr="000510BE">
        <w:rPr>
          <w:lang w:val="en-GB"/>
        </w:rPr>
        <w:t>Loghem</w:t>
      </w:r>
      <w:proofErr w:type="spellEnd"/>
      <w:r w:rsidRPr="000510BE">
        <w:rPr>
          <w:lang w:val="en-GB"/>
        </w:rPr>
        <w:t xml:space="preserve">, Amsterdam;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F. Levine, Raritan, N. J., USA;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R. R. Race, London;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R. Sanger, London;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O. </w:t>
      </w:r>
      <w:proofErr w:type="spellStart"/>
      <w:r w:rsidRPr="000510BE">
        <w:rPr>
          <w:lang w:val="en-GB"/>
        </w:rPr>
        <w:t>Prokop</w:t>
      </w:r>
      <w:proofErr w:type="spellEnd"/>
      <w:r w:rsidRPr="000510BE">
        <w:rPr>
          <w:lang w:val="en-GB"/>
        </w:rPr>
        <w:t xml:space="preserve">, Berlin;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H. </w:t>
      </w:r>
      <w:proofErr w:type="spellStart"/>
      <w:r w:rsidRPr="000510BE">
        <w:rPr>
          <w:lang w:val="en-GB"/>
        </w:rPr>
        <w:t>Leithoff</w:t>
      </w:r>
      <w:proofErr w:type="spellEnd"/>
      <w:r w:rsidRPr="000510BE">
        <w:rPr>
          <w:lang w:val="en-GB"/>
        </w:rPr>
        <w:t xml:space="preserve">, Mainz;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K. Hummel, Freiburg;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B. Dodd, London;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E. van </w:t>
      </w:r>
      <w:proofErr w:type="spellStart"/>
      <w:r w:rsidRPr="000510BE">
        <w:rPr>
          <w:lang w:val="en-GB"/>
        </w:rPr>
        <w:t>Loghem</w:t>
      </w:r>
      <w:proofErr w:type="spellEnd"/>
      <w:r w:rsidRPr="000510BE">
        <w:rPr>
          <w:lang w:val="en-GB"/>
        </w:rPr>
        <w:t xml:space="preserve">, Amsterdam;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M. Pereira, London;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E. </w:t>
      </w:r>
      <w:proofErr w:type="spellStart"/>
      <w:r w:rsidRPr="000510BE">
        <w:rPr>
          <w:lang w:val="en-GB"/>
        </w:rPr>
        <w:t>Schwarzfischer</w:t>
      </w:r>
      <w:proofErr w:type="spellEnd"/>
      <w:r w:rsidRPr="000510BE">
        <w:rPr>
          <w:lang w:val="en-GB"/>
        </w:rPr>
        <w:t xml:space="preserve">, </w:t>
      </w:r>
      <w:proofErr w:type="spellStart"/>
      <w:r w:rsidRPr="000510BE">
        <w:rPr>
          <w:lang w:val="en-GB"/>
        </w:rPr>
        <w:t>München</w:t>
      </w:r>
      <w:proofErr w:type="spellEnd"/>
      <w:r w:rsidRPr="000510BE">
        <w:rPr>
          <w:lang w:val="en-GB"/>
        </w:rPr>
        <w:t xml:space="preserve">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C. P. </w:t>
      </w:r>
      <w:proofErr w:type="spellStart"/>
      <w:r w:rsidRPr="000510BE">
        <w:rPr>
          <w:lang w:val="en-GB"/>
        </w:rPr>
        <w:t>Engelfriet</w:t>
      </w:r>
      <w:proofErr w:type="spellEnd"/>
      <w:r w:rsidRPr="000510BE">
        <w:rPr>
          <w:lang w:val="en-GB"/>
        </w:rPr>
        <w:t xml:space="preserve">, Amsterdam;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K. </w:t>
      </w:r>
      <w:proofErr w:type="spellStart"/>
      <w:r w:rsidRPr="000510BE">
        <w:rPr>
          <w:lang w:val="en-GB"/>
        </w:rPr>
        <w:t>Henningsen</w:t>
      </w:r>
      <w:proofErr w:type="spellEnd"/>
      <w:r w:rsidRPr="000510BE">
        <w:rPr>
          <w:lang w:val="en-GB"/>
        </w:rPr>
        <w:t xml:space="preserve">, Copenhagen;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A. G. </w:t>
      </w:r>
      <w:proofErr w:type="spellStart"/>
      <w:r w:rsidRPr="000510BE">
        <w:rPr>
          <w:lang w:val="en-GB"/>
        </w:rPr>
        <w:t>Gathof</w:t>
      </w:r>
      <w:proofErr w:type="spellEnd"/>
      <w:r w:rsidRPr="000510BE">
        <w:rPr>
          <w:lang w:val="en-GB"/>
        </w:rPr>
        <w:t xml:space="preserve">, </w:t>
      </w:r>
      <w:proofErr w:type="spellStart"/>
      <w:r w:rsidRPr="000510BE">
        <w:rPr>
          <w:lang w:val="en-GB"/>
        </w:rPr>
        <w:t>Würzburg</w:t>
      </w:r>
      <w:proofErr w:type="spellEnd"/>
      <w:r w:rsidRPr="000510BE">
        <w:rPr>
          <w:lang w:val="en-GB"/>
        </w:rPr>
        <w:t xml:space="preserve">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H. H. Hoppe, Hamburg;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W. </w:t>
      </w:r>
      <w:proofErr w:type="spellStart"/>
      <w:r w:rsidRPr="000510BE">
        <w:rPr>
          <w:lang w:val="en-GB"/>
        </w:rPr>
        <w:t>Spielmann</w:t>
      </w:r>
      <w:proofErr w:type="spellEnd"/>
      <w:r w:rsidRPr="000510BE">
        <w:rPr>
          <w:lang w:val="en-GB"/>
        </w:rPr>
        <w:t xml:space="preserve">, Frankfurt/Main;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D. A. Hopkinson, London;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H. Matsumoto, Takatsuki/Osaka; </w:t>
      </w:r>
      <w:proofErr w:type="spellStart"/>
      <w:r w:rsidRPr="000510BE">
        <w:rPr>
          <w:lang w:val="en-GB"/>
        </w:rPr>
        <w:lastRenderedPageBreak/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A. Arndt-</w:t>
      </w:r>
      <w:proofErr w:type="spellStart"/>
      <w:r w:rsidRPr="000510BE">
        <w:rPr>
          <w:lang w:val="en-GB"/>
        </w:rPr>
        <w:t>Hanser</w:t>
      </w:r>
      <w:proofErr w:type="spellEnd"/>
      <w:r w:rsidRPr="000510BE">
        <w:rPr>
          <w:lang w:val="en-GB"/>
        </w:rPr>
        <w:t xml:space="preserve">, Mainz;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R. </w:t>
      </w:r>
      <w:proofErr w:type="spellStart"/>
      <w:r w:rsidRPr="000510BE">
        <w:rPr>
          <w:lang w:val="en-GB"/>
        </w:rPr>
        <w:t>Bütler</w:t>
      </w:r>
      <w:proofErr w:type="spellEnd"/>
      <w:r w:rsidRPr="000510BE">
        <w:rPr>
          <w:lang w:val="en-GB"/>
        </w:rPr>
        <w:t xml:space="preserve">, </w:t>
      </w:r>
      <w:proofErr w:type="spellStart"/>
      <w:r w:rsidRPr="000510BE">
        <w:rPr>
          <w:lang w:val="en-GB"/>
        </w:rPr>
        <w:t>Zollikofen</w:t>
      </w:r>
      <w:proofErr w:type="spellEnd"/>
      <w:r w:rsidRPr="000510BE">
        <w:rPr>
          <w:lang w:val="en-GB"/>
        </w:rPr>
        <w:t xml:space="preserve">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A. </w:t>
      </w:r>
      <w:proofErr w:type="spellStart"/>
      <w:r w:rsidRPr="000510BE">
        <w:rPr>
          <w:lang w:val="en-GB"/>
        </w:rPr>
        <w:t>Jeffreys</w:t>
      </w:r>
      <w:proofErr w:type="spellEnd"/>
      <w:r w:rsidRPr="000510BE">
        <w:rPr>
          <w:lang w:val="en-GB"/>
        </w:rPr>
        <w:t xml:space="preserve">, Leicester;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A. </w:t>
      </w:r>
      <w:proofErr w:type="spellStart"/>
      <w:r w:rsidRPr="000510BE">
        <w:rPr>
          <w:lang w:val="en-GB"/>
        </w:rPr>
        <w:t>Fiori</w:t>
      </w:r>
      <w:proofErr w:type="spellEnd"/>
      <w:r w:rsidRPr="000510BE">
        <w:rPr>
          <w:lang w:val="en-GB"/>
        </w:rPr>
        <w:t xml:space="preserve">, Rome;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E. Villanueva, Granada;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P.J. Lincoln, London; </w:t>
      </w:r>
      <w:proofErr w:type="spellStart"/>
      <w:r w:rsidRPr="000510BE">
        <w:rPr>
          <w:lang w:val="en-GB"/>
        </w:rPr>
        <w:t>Prof.</w:t>
      </w:r>
      <w:proofErr w:type="spellEnd"/>
      <w:r w:rsidRPr="000510BE">
        <w:rPr>
          <w:lang w:val="en-GB"/>
        </w:rPr>
        <w:t xml:space="preserve"> </w:t>
      </w:r>
      <w:proofErr w:type="spellStart"/>
      <w:r w:rsidRPr="000510BE">
        <w:rPr>
          <w:lang w:val="en-GB"/>
        </w:rPr>
        <w:t>Dr.</w:t>
      </w:r>
      <w:proofErr w:type="spellEnd"/>
      <w:r w:rsidRPr="000510BE">
        <w:rPr>
          <w:lang w:val="en-GB"/>
        </w:rPr>
        <w:t xml:space="preserve"> Ch. </w:t>
      </w:r>
      <w:r w:rsidRPr="000510BE">
        <w:rPr>
          <w:lang w:val="de-DE"/>
        </w:rPr>
        <w:t xml:space="preserve">Rittner, Mainz; Prof. Dr. B. Brinkmann, Münster; Prof. Dr. B. </w:t>
      </w:r>
      <w:proofErr w:type="spellStart"/>
      <w:r w:rsidRPr="000510BE">
        <w:rPr>
          <w:lang w:val="de-DE"/>
        </w:rPr>
        <w:t>Olaisen</w:t>
      </w:r>
      <w:proofErr w:type="spellEnd"/>
      <w:r w:rsidRPr="000510BE">
        <w:rPr>
          <w:lang w:val="de-DE"/>
        </w:rPr>
        <w:t>, Oslo).</w:t>
      </w:r>
    </w:p>
    <w:p w14:paraId="6A279542" w14:textId="77777777" w:rsidR="000510BE" w:rsidRPr="000510BE" w:rsidRDefault="000510BE" w:rsidP="000510BE">
      <w:pPr>
        <w:rPr>
          <w:lang w:val="en-GB"/>
        </w:rPr>
      </w:pPr>
    </w:p>
    <w:p w14:paraId="0B95FAFE" w14:textId="77777777" w:rsidR="000510BE" w:rsidRPr="000510BE" w:rsidRDefault="000510BE" w:rsidP="000510BE">
      <w:pPr>
        <w:rPr>
          <w:lang w:val="en-GB"/>
        </w:rPr>
      </w:pPr>
      <w:r w:rsidRPr="000510BE">
        <w:rPr>
          <w:lang w:val="en-GB"/>
        </w:rPr>
        <w:t>== References ==</w:t>
      </w:r>
    </w:p>
    <w:p w14:paraId="4D6280AD" w14:textId="77777777" w:rsidR="00DC47DA" w:rsidRDefault="000510BE" w:rsidP="00DC47DA">
      <w:pPr>
        <w:rPr>
          <w:lang w:val="en-GB"/>
        </w:rPr>
      </w:pPr>
      <w:r w:rsidRPr="000510BE">
        <w:rPr>
          <w:lang w:val="en-GB"/>
        </w:rPr>
        <w:t>&lt;</w:t>
      </w:r>
      <w:proofErr w:type="gramStart"/>
      <w:r w:rsidRPr="000510BE">
        <w:rPr>
          <w:lang w:val="en-GB"/>
        </w:rPr>
        <w:t>!-</w:t>
      </w:r>
      <w:proofErr w:type="gramEnd"/>
      <w:r w:rsidRPr="000510BE">
        <w:rPr>
          <w:lang w:val="en-GB"/>
        </w:rPr>
        <w:t>-- See http://en.wikipedia.org/wiki/Wikipedia:Footnotes on how to create references using &lt;ref&gt;&lt;/ref&gt; tags which will then appear here automatically --&gt;</w:t>
      </w:r>
    </w:p>
    <w:p w14:paraId="13CA98F9" w14:textId="37407F8A" w:rsidR="000510BE" w:rsidRPr="00DC47DA" w:rsidRDefault="00DC47DA" w:rsidP="000510BE">
      <w:r>
        <w:t>{{</w:t>
      </w:r>
      <w:proofErr w:type="spellStart"/>
      <w:r>
        <w:t>Reflist</w:t>
      </w:r>
      <w:proofErr w:type="spellEnd"/>
      <w:r>
        <w:t>}}</w:t>
      </w:r>
    </w:p>
    <w:p w14:paraId="21C2FFCB" w14:textId="3C44C4FA" w:rsidR="00580B34" w:rsidRPr="006D2471" w:rsidRDefault="00006ED6" w:rsidP="00580B3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lang w:val="en-US"/>
        </w:rPr>
      </w:pPr>
      <w:r w:rsidRPr="006D2471">
        <w:rPr>
          <w:rFonts w:cs="Times New Roman"/>
          <w:color w:val="000000" w:themeColor="text1"/>
          <w:lang w:val="en-US"/>
        </w:rPr>
        <w:t xml:space="preserve">1 </w:t>
      </w:r>
      <w:r w:rsidR="00580B34" w:rsidRPr="006D2471">
        <w:rPr>
          <w:rFonts w:cs="Times New Roman"/>
          <w:color w:val="000000" w:themeColor="text1"/>
          <w:lang w:val="en-US"/>
        </w:rPr>
        <w:t xml:space="preserve">Butler, J.M. (2012) </w:t>
      </w:r>
      <w:r w:rsidR="00580B34" w:rsidRPr="006D2471">
        <w:rPr>
          <w:rFonts w:cs="Times New Roman"/>
          <w:i/>
          <w:iCs/>
          <w:color w:val="000000" w:themeColor="text1"/>
          <w:lang w:val="en-US"/>
        </w:rPr>
        <w:t>Advanced Topics in Forensic DNA Typing: Methodology</w:t>
      </w:r>
      <w:r w:rsidR="00580B34" w:rsidRPr="006D2471">
        <w:rPr>
          <w:rFonts w:cs="Times New Roman"/>
          <w:color w:val="000000" w:themeColor="text1"/>
          <w:lang w:val="en-US"/>
        </w:rPr>
        <w:t xml:space="preserve">. Elsevier </w:t>
      </w:r>
      <w:r w:rsidR="006D2471">
        <w:rPr>
          <w:rFonts w:cs="Times New Roman"/>
          <w:color w:val="000000" w:themeColor="text1"/>
          <w:lang w:val="en-US"/>
        </w:rPr>
        <w:t xml:space="preserve">Academic Press: San Diego. </w:t>
      </w:r>
      <w:r w:rsidR="00580B34" w:rsidRPr="006D2471">
        <w:rPr>
          <w:rFonts w:cs="Times New Roman"/>
          <w:color w:val="000000" w:themeColor="text1"/>
          <w:lang w:val="en-US"/>
        </w:rPr>
        <w:t xml:space="preserve">p. 168 </w:t>
      </w:r>
      <w:r w:rsidR="006D2471">
        <w:rPr>
          <w:rFonts w:cs="Times New Roman"/>
          <w:color w:val="000000" w:themeColor="text1"/>
          <w:lang w:val="en-US"/>
        </w:rPr>
        <w:t>(ISBN: 9780123745132).</w:t>
      </w:r>
    </w:p>
    <w:p w14:paraId="50DBE24A" w14:textId="77777777" w:rsidR="00580B34" w:rsidRPr="006D2471" w:rsidRDefault="00580B34" w:rsidP="00580B3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lang w:val="en-US"/>
        </w:rPr>
      </w:pPr>
      <w:r w:rsidRPr="006D2471">
        <w:rPr>
          <w:rFonts w:cs="Calibri"/>
          <w:color w:val="000000" w:themeColor="text1"/>
          <w:lang w:val="en-US"/>
        </w:rPr>
        <w:t> </w:t>
      </w:r>
    </w:p>
    <w:p w14:paraId="740429D4" w14:textId="388DD3A6" w:rsidR="00580B34" w:rsidRPr="006D2471" w:rsidRDefault="00006ED6" w:rsidP="00580B34">
      <w:pPr>
        <w:rPr>
          <w:rFonts w:cs="Consolas"/>
          <w:color w:val="000000" w:themeColor="text1"/>
          <w:lang w:val="en-US"/>
        </w:rPr>
      </w:pPr>
      <w:proofErr w:type="gramStart"/>
      <w:r w:rsidRPr="006D2471">
        <w:rPr>
          <w:rFonts w:cs="Consolas"/>
          <w:color w:val="000000" w:themeColor="text1"/>
          <w:lang w:val="en-US"/>
        </w:rPr>
        <w:t xml:space="preserve">2 </w:t>
      </w:r>
      <w:proofErr w:type="spellStart"/>
      <w:r w:rsidR="002F385B" w:rsidRPr="006D2471">
        <w:rPr>
          <w:rFonts w:cs="Consolas"/>
          <w:color w:val="000000" w:themeColor="text1"/>
          <w:lang w:val="en-US"/>
        </w:rPr>
        <w:t>Morling</w:t>
      </w:r>
      <w:proofErr w:type="spellEnd"/>
      <w:r w:rsidR="002F385B" w:rsidRPr="006D2471">
        <w:rPr>
          <w:rFonts w:cs="Consolas"/>
          <w:color w:val="000000" w:themeColor="text1"/>
          <w:lang w:val="en-US"/>
        </w:rPr>
        <w:t xml:space="preserve"> N. (2013) History of the International Society for Forensic Genetics - ISFG.</w:t>
      </w:r>
      <w:proofErr w:type="gramEnd"/>
      <w:r w:rsidR="002F385B" w:rsidRPr="006D2471">
        <w:rPr>
          <w:rFonts w:cs="Consolas"/>
          <w:color w:val="000000" w:themeColor="text1"/>
          <w:lang w:val="en-US"/>
        </w:rPr>
        <w:t xml:space="preserve"> </w:t>
      </w:r>
      <w:proofErr w:type="gramStart"/>
      <w:r w:rsidR="002F385B" w:rsidRPr="006D2471">
        <w:rPr>
          <w:rFonts w:cs="Times New Roman"/>
          <w:color w:val="000000" w:themeColor="text1"/>
          <w:lang w:val="en-US"/>
        </w:rPr>
        <w:t xml:space="preserve">Chapter in Siegel, J.A. &amp; </w:t>
      </w:r>
      <w:proofErr w:type="spellStart"/>
      <w:r w:rsidR="002F385B" w:rsidRPr="006D2471">
        <w:rPr>
          <w:rFonts w:cs="Times New Roman"/>
          <w:color w:val="000000" w:themeColor="text1"/>
          <w:lang w:val="en-US"/>
        </w:rPr>
        <w:t>Saukko</w:t>
      </w:r>
      <w:proofErr w:type="spellEnd"/>
      <w:r w:rsidR="002F385B" w:rsidRPr="006D2471">
        <w:rPr>
          <w:rFonts w:cs="Times New Roman"/>
          <w:color w:val="000000" w:themeColor="text1"/>
          <w:lang w:val="en-US"/>
        </w:rPr>
        <w:t>, P.J. (editors)</w:t>
      </w:r>
      <w:r w:rsidR="002F385B" w:rsidRPr="006D2471">
        <w:rPr>
          <w:rFonts w:cs="Times New Roman"/>
          <w:i/>
          <w:iCs/>
          <w:color w:val="000000" w:themeColor="text1"/>
          <w:lang w:val="en-US"/>
        </w:rPr>
        <w:t xml:space="preserve"> Encyclopedia of Forensic Sciences, Second Edition.</w:t>
      </w:r>
      <w:proofErr w:type="gramEnd"/>
      <w:r w:rsidR="002F385B" w:rsidRPr="006D2471">
        <w:rPr>
          <w:rFonts w:cs="Times New Roman"/>
          <w:color w:val="000000" w:themeColor="text1"/>
          <w:lang w:val="en-US"/>
        </w:rPr>
        <w:t xml:space="preserve"> Elsevier Academic Press: San Diego. </w:t>
      </w:r>
      <w:proofErr w:type="gramStart"/>
      <w:r w:rsidR="002F385B" w:rsidRPr="006D2471">
        <w:rPr>
          <w:rFonts w:cs="Consolas"/>
          <w:color w:val="000000" w:themeColor="text1"/>
          <w:lang w:val="en-US"/>
        </w:rPr>
        <w:t>pp</w:t>
      </w:r>
      <w:proofErr w:type="gramEnd"/>
      <w:r w:rsidR="002F385B" w:rsidRPr="006D2471">
        <w:rPr>
          <w:rFonts w:cs="Consolas"/>
          <w:color w:val="000000" w:themeColor="text1"/>
          <w:lang w:val="en-US"/>
        </w:rPr>
        <w:t>. 365-368 (Print ISBN: 9780123821652, Electronic ISBN: 9780123821669).</w:t>
      </w:r>
    </w:p>
    <w:p w14:paraId="7198310B" w14:textId="0C8FE27E" w:rsidR="00006ED6" w:rsidRPr="006D2471" w:rsidRDefault="00006ED6" w:rsidP="00006ED6">
      <w:pPr>
        <w:rPr>
          <w:rFonts w:cs="Times New Roman"/>
          <w:color w:val="000000" w:themeColor="text1"/>
          <w:lang w:val="en-US"/>
        </w:rPr>
      </w:pPr>
      <w:r w:rsidRPr="006D2471">
        <w:rPr>
          <w:rFonts w:cs="Times New Roman"/>
          <w:color w:val="000000" w:themeColor="text1"/>
          <w:lang w:val="en-US"/>
        </w:rPr>
        <w:t xml:space="preserve">3 Butler, J.M. (2013) Forensic DNA advisory groups: DAB, SWGDAM, ENFSI, and BSAG. </w:t>
      </w:r>
      <w:proofErr w:type="gramStart"/>
      <w:r w:rsidRPr="006D2471">
        <w:rPr>
          <w:rFonts w:cs="Times New Roman"/>
          <w:color w:val="000000" w:themeColor="text1"/>
          <w:lang w:val="en-US"/>
        </w:rPr>
        <w:t xml:space="preserve">Chapter in Siegel, J.A. &amp; </w:t>
      </w:r>
      <w:proofErr w:type="spellStart"/>
      <w:r w:rsidRPr="006D2471">
        <w:rPr>
          <w:rFonts w:cs="Times New Roman"/>
          <w:color w:val="000000" w:themeColor="text1"/>
          <w:lang w:val="en-US"/>
        </w:rPr>
        <w:t>Saukko</w:t>
      </w:r>
      <w:proofErr w:type="spellEnd"/>
      <w:r w:rsidRPr="006D2471">
        <w:rPr>
          <w:rFonts w:cs="Times New Roman"/>
          <w:color w:val="000000" w:themeColor="text1"/>
          <w:lang w:val="en-US"/>
        </w:rPr>
        <w:t>, P.J. (editors)</w:t>
      </w:r>
      <w:r w:rsidRPr="006D2471">
        <w:rPr>
          <w:rFonts w:cs="Times New Roman"/>
          <w:i/>
          <w:iCs/>
          <w:color w:val="000000" w:themeColor="text1"/>
          <w:lang w:val="en-US"/>
        </w:rPr>
        <w:t xml:space="preserve"> Encyclopedia of Forensic Sciences, Second Edition.</w:t>
      </w:r>
      <w:proofErr w:type="gramEnd"/>
      <w:r w:rsidRPr="006D2471">
        <w:rPr>
          <w:rFonts w:cs="Times New Roman"/>
          <w:color w:val="000000" w:themeColor="text1"/>
          <w:lang w:val="en-US"/>
        </w:rPr>
        <w:t xml:space="preserve"> Elsevier Academic Press: San Diego. </w:t>
      </w:r>
      <w:proofErr w:type="gramStart"/>
      <w:r w:rsidRPr="006D2471">
        <w:rPr>
          <w:rFonts w:cs="Times New Roman"/>
          <w:color w:val="000000" w:themeColor="text1"/>
          <w:lang w:val="en-US"/>
        </w:rPr>
        <w:t>pp</w:t>
      </w:r>
      <w:proofErr w:type="gramEnd"/>
      <w:r w:rsidRPr="006D2471">
        <w:rPr>
          <w:rFonts w:cs="Times New Roman"/>
          <w:color w:val="000000" w:themeColor="text1"/>
          <w:lang w:val="en-US"/>
        </w:rPr>
        <w:t>. 339-343</w:t>
      </w:r>
      <w:r w:rsidR="006D2471">
        <w:rPr>
          <w:rFonts w:cs="Times New Roman"/>
          <w:color w:val="000000" w:themeColor="text1"/>
          <w:lang w:val="en-US"/>
        </w:rPr>
        <w:t xml:space="preserve"> </w:t>
      </w:r>
      <w:r w:rsidR="006D2471" w:rsidRPr="006D2471">
        <w:rPr>
          <w:rFonts w:cs="Consolas"/>
          <w:color w:val="000000" w:themeColor="text1"/>
          <w:lang w:val="en-US"/>
        </w:rPr>
        <w:t xml:space="preserve">(Print ISBN: 9780123821652, </w:t>
      </w:r>
      <w:r w:rsidR="006D2471">
        <w:rPr>
          <w:rFonts w:cs="Consolas"/>
          <w:color w:val="000000" w:themeColor="text1"/>
          <w:lang w:val="en-US"/>
        </w:rPr>
        <w:t>Electronic ISBN: 9780123821669)</w:t>
      </w:r>
      <w:r w:rsidRPr="006D2471">
        <w:rPr>
          <w:rFonts w:cs="Times New Roman"/>
          <w:color w:val="000000" w:themeColor="text1"/>
          <w:lang w:val="en-US"/>
        </w:rPr>
        <w:t>.</w:t>
      </w:r>
    </w:p>
    <w:p w14:paraId="30155645" w14:textId="7DBB6496" w:rsidR="00006ED6" w:rsidRDefault="00006ED6" w:rsidP="00006ED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6D2471">
        <w:rPr>
          <w:rFonts w:cs="Consolas"/>
          <w:color w:val="000000" w:themeColor="text1"/>
          <w:lang w:val="en-US"/>
        </w:rPr>
        <w:t>4 King, C. (2011) For high impact forensics, the clues point to Europe.</w:t>
      </w:r>
      <w:r>
        <w:rPr>
          <w:rFonts w:cs="Consolas"/>
          <w:color w:val="660066"/>
          <w:lang w:val="en-US"/>
        </w:rPr>
        <w:t xml:space="preserve"> </w:t>
      </w:r>
      <w:r w:rsidR="005F0939">
        <w:rPr>
          <w:rFonts w:eastAsia="Times New Roman" w:cs="Times New Roman"/>
        </w:rPr>
        <w:t xml:space="preserve">Science Watch </w:t>
      </w:r>
      <w:proofErr w:type="spellStart"/>
      <w:r w:rsidR="005F0939">
        <w:rPr>
          <w:rFonts w:eastAsia="Times New Roman" w:cs="Times New Roman"/>
        </w:rPr>
        <w:t>Featured</w:t>
      </w:r>
      <w:proofErr w:type="spellEnd"/>
      <w:r w:rsidR="005F0939">
        <w:rPr>
          <w:rFonts w:eastAsia="Times New Roman" w:cs="Times New Roman"/>
        </w:rPr>
        <w:t xml:space="preserve"> Analyses </w:t>
      </w:r>
      <w:r>
        <w:rPr>
          <w:rFonts w:eastAsia="Times New Roman" w:cs="Times New Roman"/>
        </w:rPr>
        <w:t xml:space="preserve"> </w:t>
      </w:r>
      <w:proofErr w:type="spellStart"/>
      <w:r w:rsidR="005F0939">
        <w:rPr>
          <w:rFonts w:eastAsia="Times New Roman" w:cs="Times New Roman"/>
        </w:rPr>
        <w:t>July</w:t>
      </w:r>
      <w:proofErr w:type="spellEnd"/>
      <w:r w:rsidR="005F0939">
        <w:rPr>
          <w:rFonts w:eastAsia="Times New Roman" w:cs="Times New Roman"/>
        </w:rPr>
        <w:t xml:space="preserve"> Aug</w:t>
      </w:r>
      <w:r w:rsidR="006D2471">
        <w:rPr>
          <w:rFonts w:eastAsia="Times New Roman" w:cs="Times New Roman"/>
        </w:rPr>
        <w:t xml:space="preserve">ust.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"http://archive.sciencewatch.com/ana/fea/11julaugFea/"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http://archive.sciencewatch.com/ana/fea/11julaugFea/</w:t>
      </w:r>
      <w:r>
        <w:rPr>
          <w:rFonts w:eastAsia="Times New Roman" w:cs="Times New Roman"/>
        </w:rPr>
        <w:fldChar w:fldCharType="end"/>
      </w:r>
      <w:r w:rsidR="006D2471">
        <w:rPr>
          <w:rFonts w:eastAsia="Times New Roman" w:cs="Times New Roman"/>
        </w:rPr>
        <w:t xml:space="preserve"> </w:t>
      </w:r>
      <w:proofErr w:type="spellStart"/>
      <w:r w:rsidR="006D2471">
        <w:rPr>
          <w:rFonts w:eastAsia="Times New Roman" w:cs="Times New Roman"/>
        </w:rPr>
        <w:t>Retrieved</w:t>
      </w:r>
      <w:proofErr w:type="spellEnd"/>
      <w:r w:rsidR="006D2471">
        <w:rPr>
          <w:rFonts w:eastAsia="Times New Roman" w:cs="Times New Roman"/>
        </w:rPr>
        <w:t xml:space="preserve"> </w:t>
      </w:r>
      <w:proofErr w:type="spellStart"/>
      <w:r w:rsidR="006D2471">
        <w:rPr>
          <w:rFonts w:eastAsia="Times New Roman" w:cs="Times New Roman"/>
        </w:rPr>
        <w:t>July</w:t>
      </w:r>
      <w:proofErr w:type="spellEnd"/>
      <w:r w:rsidR="006D2471">
        <w:rPr>
          <w:rFonts w:eastAsia="Times New Roman" w:cs="Times New Roman"/>
        </w:rPr>
        <w:t xml:space="preserve"> 9, 2013. </w:t>
      </w:r>
    </w:p>
    <w:p w14:paraId="11669562" w14:textId="1C398675" w:rsidR="00006ED6" w:rsidRDefault="00006ED6" w:rsidP="00580B34">
      <w:pPr>
        <w:rPr>
          <w:rFonts w:cs="Consolas"/>
          <w:color w:val="660066"/>
          <w:lang w:val="en-US"/>
        </w:rPr>
      </w:pPr>
    </w:p>
    <w:p w14:paraId="406991F2" w14:textId="2D10CF53" w:rsidR="00DC47DA" w:rsidRPr="00DC47DA" w:rsidRDefault="00DC47DA" w:rsidP="00580B34">
      <w:pPr>
        <w:rPr>
          <w:color w:val="000000" w:themeColor="text1"/>
          <w:lang w:val="en-GB"/>
        </w:rPr>
      </w:pPr>
      <w:r w:rsidRPr="00DC47DA">
        <w:rPr>
          <w:rFonts w:cs="Consolas"/>
          <w:color w:val="000000" w:themeColor="text1"/>
          <w:lang w:val="en-US"/>
        </w:rPr>
        <w:t>== ISFG Publications==</w:t>
      </w:r>
    </w:p>
    <w:p w14:paraId="7086A9EB" w14:textId="77777777" w:rsidR="000510BE" w:rsidRDefault="000510BE" w:rsidP="000510BE">
      <w:r>
        <w:t xml:space="preserve">* </w:t>
      </w:r>
      <w:proofErr w:type="spellStart"/>
      <w:r>
        <w:t>Carracedo</w:t>
      </w:r>
      <w:proofErr w:type="spellEnd"/>
      <w:r>
        <w:t xml:space="preserve"> A., </w:t>
      </w:r>
      <w:proofErr w:type="spellStart"/>
      <w:r>
        <w:t>Bär</w:t>
      </w:r>
      <w:proofErr w:type="spellEnd"/>
      <w:r>
        <w:t xml:space="preserve"> W., Lincoln P., </w:t>
      </w:r>
      <w:proofErr w:type="spellStart"/>
      <w:r>
        <w:t>Mayr</w:t>
      </w:r>
      <w:proofErr w:type="spellEnd"/>
      <w:r>
        <w:t xml:space="preserve"> W., </w:t>
      </w:r>
      <w:proofErr w:type="spellStart"/>
      <w:r>
        <w:t>Morling</w:t>
      </w:r>
      <w:proofErr w:type="spellEnd"/>
      <w:r>
        <w:t xml:space="preserve"> N., Olaisen B., Schneider P., </w:t>
      </w:r>
      <w:proofErr w:type="spellStart"/>
      <w:r>
        <w:t>Budowle</w:t>
      </w:r>
      <w:proofErr w:type="spellEnd"/>
      <w:r>
        <w:t xml:space="preserve"> B., Brinkmann B., Gill P., Holland M., </w:t>
      </w:r>
      <w:proofErr w:type="spellStart"/>
      <w:r>
        <w:t>Tully</w:t>
      </w:r>
      <w:proofErr w:type="spellEnd"/>
      <w:r>
        <w:t xml:space="preserve"> G., Wilson M. (2000), 'DNA </w:t>
      </w:r>
      <w:proofErr w:type="spellStart"/>
      <w:r>
        <w:t>Commission</w:t>
      </w:r>
      <w:proofErr w:type="spellEnd"/>
      <w:r>
        <w:t xml:space="preserve"> of the International Society for </w:t>
      </w:r>
      <w:proofErr w:type="spellStart"/>
      <w:r>
        <w:t>Forensic</w:t>
      </w:r>
      <w:proofErr w:type="spellEnd"/>
      <w:r>
        <w:t xml:space="preserve"> Genetics: guidelines for </w:t>
      </w:r>
      <w:proofErr w:type="spellStart"/>
      <w:r>
        <w:t>mitochondrial</w:t>
      </w:r>
      <w:proofErr w:type="spellEnd"/>
      <w:r>
        <w:t xml:space="preserve"> DNA </w:t>
      </w:r>
      <w:proofErr w:type="spellStart"/>
      <w:r>
        <w:t>typing</w:t>
      </w:r>
      <w:proofErr w:type="spellEnd"/>
      <w:r>
        <w:t xml:space="preserve">.',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Int. 110(2), 79-85</w:t>
      </w:r>
    </w:p>
    <w:p w14:paraId="7931A111" w14:textId="77777777" w:rsidR="000510BE" w:rsidRDefault="000510BE" w:rsidP="000510BE">
      <w:r>
        <w:t xml:space="preserve">* Gill P., </w:t>
      </w:r>
      <w:proofErr w:type="spellStart"/>
      <w:r>
        <w:t>Brenner</w:t>
      </w:r>
      <w:proofErr w:type="spellEnd"/>
      <w:r>
        <w:t xml:space="preserve"> C., Brinkmann B., </w:t>
      </w:r>
      <w:proofErr w:type="spellStart"/>
      <w:r>
        <w:t>Budowle</w:t>
      </w:r>
      <w:proofErr w:type="spellEnd"/>
      <w:r>
        <w:t xml:space="preserve"> B., </w:t>
      </w:r>
      <w:proofErr w:type="spellStart"/>
      <w:r>
        <w:t>Carracedo</w:t>
      </w:r>
      <w:proofErr w:type="spellEnd"/>
      <w:r>
        <w:t xml:space="preserve"> A., </w:t>
      </w:r>
      <w:proofErr w:type="spellStart"/>
      <w:r>
        <w:t>Jobling</w:t>
      </w:r>
      <w:proofErr w:type="spellEnd"/>
      <w:r>
        <w:t xml:space="preserve"> MA., De K., Kayser M., </w:t>
      </w:r>
      <w:proofErr w:type="spellStart"/>
      <w:r>
        <w:t>Krawczak</w:t>
      </w:r>
      <w:proofErr w:type="spellEnd"/>
      <w:r>
        <w:t xml:space="preserve"> M., </w:t>
      </w:r>
      <w:proofErr w:type="spellStart"/>
      <w:r>
        <w:t>Mayr</w:t>
      </w:r>
      <w:proofErr w:type="spellEnd"/>
      <w:r>
        <w:t xml:space="preserve"> WR., </w:t>
      </w:r>
      <w:proofErr w:type="spellStart"/>
      <w:r>
        <w:t>Morling</w:t>
      </w:r>
      <w:proofErr w:type="spellEnd"/>
      <w:r>
        <w:t xml:space="preserve"> N., Olaisen B., </w:t>
      </w:r>
      <w:proofErr w:type="spellStart"/>
      <w:r>
        <w:t>Pascali</w:t>
      </w:r>
      <w:proofErr w:type="spellEnd"/>
      <w:r>
        <w:t xml:space="preserve"> V., Prinz M., </w:t>
      </w:r>
      <w:proofErr w:type="spellStart"/>
      <w:r>
        <w:t>Roewer</w:t>
      </w:r>
      <w:proofErr w:type="spellEnd"/>
      <w:r>
        <w:t xml:space="preserve"> L., Schneider PM., </w:t>
      </w:r>
      <w:proofErr w:type="spellStart"/>
      <w:r>
        <w:t>Sajantila</w:t>
      </w:r>
      <w:proofErr w:type="spellEnd"/>
      <w:r>
        <w:t xml:space="preserve"> A., Tyler-</w:t>
      </w:r>
      <w:proofErr w:type="spellStart"/>
      <w:r>
        <w:t>smith</w:t>
      </w:r>
      <w:proofErr w:type="spellEnd"/>
      <w:r>
        <w:t xml:space="preserve"> C. (2001), 'DNA </w:t>
      </w:r>
      <w:proofErr w:type="spellStart"/>
      <w:r>
        <w:t>Commission</w:t>
      </w:r>
      <w:proofErr w:type="spellEnd"/>
      <w:r>
        <w:t xml:space="preserve"> of the International Society of </w:t>
      </w:r>
      <w:proofErr w:type="spellStart"/>
      <w:r>
        <w:t>Forensic</w:t>
      </w:r>
      <w:proofErr w:type="spellEnd"/>
      <w:r>
        <w:t xml:space="preserve"> Genetics: </w:t>
      </w:r>
      <w:proofErr w:type="spellStart"/>
      <w:r>
        <w:t>Recommendations</w:t>
      </w:r>
      <w:proofErr w:type="spellEnd"/>
      <w:r>
        <w:t xml:space="preserve"> on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Y-</w:t>
      </w:r>
      <w:proofErr w:type="spellStart"/>
      <w:r>
        <w:t>chromosome</w:t>
      </w:r>
      <w:proofErr w:type="spellEnd"/>
      <w:r>
        <w:t xml:space="preserve"> </w:t>
      </w:r>
      <w:proofErr w:type="spellStart"/>
      <w:r>
        <w:t>STRs</w:t>
      </w:r>
      <w:proofErr w:type="spellEnd"/>
      <w:r>
        <w:t xml:space="preserve">',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Int. 124, 5-10</w:t>
      </w:r>
    </w:p>
    <w:p w14:paraId="7FFCFD63" w14:textId="77777777" w:rsidR="000510BE" w:rsidRDefault="000510BE" w:rsidP="000510BE">
      <w:r>
        <w:t xml:space="preserve">* </w:t>
      </w:r>
      <w:proofErr w:type="spellStart"/>
      <w:r>
        <w:t>Morling</w:t>
      </w:r>
      <w:proofErr w:type="spellEnd"/>
      <w:r>
        <w:t xml:space="preserve"> N., Allen RW., </w:t>
      </w:r>
      <w:proofErr w:type="spellStart"/>
      <w:r>
        <w:t>Carracedo</w:t>
      </w:r>
      <w:proofErr w:type="spellEnd"/>
      <w:r>
        <w:t xml:space="preserve"> A., </w:t>
      </w:r>
      <w:proofErr w:type="spellStart"/>
      <w:r>
        <w:t>Geada</w:t>
      </w:r>
      <w:proofErr w:type="spellEnd"/>
      <w:r>
        <w:t xml:space="preserve"> H., Guidet F., Hallenberg C., Martin W., </w:t>
      </w:r>
      <w:proofErr w:type="spellStart"/>
      <w:r>
        <w:t>Mayr</w:t>
      </w:r>
      <w:proofErr w:type="spellEnd"/>
      <w:r>
        <w:t xml:space="preserve"> WR., Olaisen B., </w:t>
      </w:r>
      <w:proofErr w:type="spellStart"/>
      <w:r>
        <w:t>Pascali</w:t>
      </w:r>
      <w:proofErr w:type="spellEnd"/>
      <w:r>
        <w:t xml:space="preserve"> VL., Schneider PM. (2002), '</w:t>
      </w:r>
      <w:proofErr w:type="spellStart"/>
      <w:r>
        <w:t>Paternity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of the International Society of </w:t>
      </w:r>
      <w:proofErr w:type="spellStart"/>
      <w:r>
        <w:t>Forensic</w:t>
      </w:r>
      <w:proofErr w:type="spellEnd"/>
      <w:r>
        <w:t xml:space="preserve"> Genetics: </w:t>
      </w:r>
      <w:proofErr w:type="spellStart"/>
      <w:r>
        <w:t>recommendations</w:t>
      </w:r>
      <w:proofErr w:type="spellEnd"/>
      <w:r>
        <w:t xml:space="preserve"> on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in </w:t>
      </w:r>
      <w:proofErr w:type="spellStart"/>
      <w:r>
        <w:t>paternity</w:t>
      </w:r>
      <w:proofErr w:type="spellEnd"/>
      <w:r>
        <w:t xml:space="preserve"> cases.'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Int. 129(3), 148-157</w:t>
      </w:r>
    </w:p>
    <w:p w14:paraId="2791B4AE" w14:textId="77777777" w:rsidR="000510BE" w:rsidRDefault="000510BE" w:rsidP="000510BE">
      <w:r>
        <w:t xml:space="preserve">* Gill P., </w:t>
      </w:r>
      <w:proofErr w:type="spellStart"/>
      <w:r>
        <w:t>Brenner</w:t>
      </w:r>
      <w:proofErr w:type="spellEnd"/>
      <w:r>
        <w:t xml:space="preserve"> CH., </w:t>
      </w:r>
      <w:proofErr w:type="spellStart"/>
      <w:r>
        <w:t>Buckleton</w:t>
      </w:r>
      <w:proofErr w:type="spellEnd"/>
      <w:r>
        <w:t xml:space="preserve"> JS., </w:t>
      </w:r>
      <w:proofErr w:type="spellStart"/>
      <w:r>
        <w:t>Carracedo</w:t>
      </w:r>
      <w:proofErr w:type="spellEnd"/>
      <w:r>
        <w:t xml:space="preserve"> A., </w:t>
      </w:r>
      <w:proofErr w:type="spellStart"/>
      <w:r>
        <w:t>Krawczak</w:t>
      </w:r>
      <w:proofErr w:type="spellEnd"/>
      <w:r>
        <w:t xml:space="preserve"> M., </w:t>
      </w:r>
      <w:proofErr w:type="spellStart"/>
      <w:r>
        <w:t>Mayr</w:t>
      </w:r>
      <w:proofErr w:type="spellEnd"/>
      <w:r>
        <w:t xml:space="preserve"> WR., </w:t>
      </w:r>
      <w:proofErr w:type="spellStart"/>
      <w:r>
        <w:t>Morling</w:t>
      </w:r>
      <w:proofErr w:type="spellEnd"/>
      <w:r>
        <w:t xml:space="preserve"> N., Prinz M., Schneider PM., </w:t>
      </w:r>
      <w:proofErr w:type="spellStart"/>
      <w:r>
        <w:t>Weir</w:t>
      </w:r>
      <w:proofErr w:type="spellEnd"/>
      <w:r>
        <w:t xml:space="preserve"> BS. (2006), 'DNA </w:t>
      </w:r>
      <w:proofErr w:type="spellStart"/>
      <w:r>
        <w:t>commission</w:t>
      </w:r>
      <w:proofErr w:type="spellEnd"/>
      <w:r>
        <w:t xml:space="preserve"> of the International Society of </w:t>
      </w:r>
      <w:proofErr w:type="spellStart"/>
      <w:r>
        <w:t>Forensic</w:t>
      </w:r>
      <w:proofErr w:type="spellEnd"/>
      <w:r>
        <w:t xml:space="preserve"> Genetics: </w:t>
      </w:r>
      <w:proofErr w:type="spellStart"/>
      <w:r>
        <w:t>Recommendations</w:t>
      </w:r>
      <w:proofErr w:type="spellEnd"/>
      <w:r>
        <w:t xml:space="preserve"> on the interpretation of mixtures',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Int. 160, 90-101</w:t>
      </w:r>
    </w:p>
    <w:p w14:paraId="1BCD387A" w14:textId="77777777" w:rsidR="000510BE" w:rsidRDefault="000510BE" w:rsidP="000510BE">
      <w:r>
        <w:lastRenderedPageBreak/>
        <w:t xml:space="preserve">* </w:t>
      </w:r>
      <w:proofErr w:type="spellStart"/>
      <w:r>
        <w:t>Gusmao</w:t>
      </w:r>
      <w:proofErr w:type="spellEnd"/>
      <w:r>
        <w:t xml:space="preserve"> L., Butler JM., </w:t>
      </w:r>
      <w:proofErr w:type="spellStart"/>
      <w:r>
        <w:t>Carracedo</w:t>
      </w:r>
      <w:proofErr w:type="spellEnd"/>
      <w:r>
        <w:t xml:space="preserve"> A., Gill P., Kayser M., </w:t>
      </w:r>
      <w:proofErr w:type="spellStart"/>
      <w:r>
        <w:t>Mayr</w:t>
      </w:r>
      <w:proofErr w:type="spellEnd"/>
      <w:r>
        <w:t xml:space="preserve"> WR., </w:t>
      </w:r>
      <w:proofErr w:type="spellStart"/>
      <w:r>
        <w:t>Morling</w:t>
      </w:r>
      <w:proofErr w:type="spellEnd"/>
      <w:r>
        <w:t xml:space="preserve"> N., Prinz M., </w:t>
      </w:r>
      <w:proofErr w:type="spellStart"/>
      <w:r>
        <w:t>Roewer</w:t>
      </w:r>
      <w:proofErr w:type="spellEnd"/>
      <w:r>
        <w:t xml:space="preserve"> L., Tyler-</w:t>
      </w:r>
      <w:proofErr w:type="spellStart"/>
      <w:r>
        <w:t>smith</w:t>
      </w:r>
      <w:proofErr w:type="spellEnd"/>
      <w:r>
        <w:t xml:space="preserve"> C., Schneider PM. (2006), 'DNA </w:t>
      </w:r>
      <w:proofErr w:type="spellStart"/>
      <w:r>
        <w:t>Commission</w:t>
      </w:r>
      <w:proofErr w:type="spellEnd"/>
      <w:r>
        <w:t xml:space="preserve"> of the International Society of </w:t>
      </w:r>
      <w:proofErr w:type="spellStart"/>
      <w:r>
        <w:t>Forensic</w:t>
      </w:r>
      <w:proofErr w:type="spellEnd"/>
      <w:r>
        <w:t xml:space="preserve"> Genetics. DNA </w:t>
      </w:r>
      <w:proofErr w:type="spellStart"/>
      <w:r>
        <w:t>Commission</w:t>
      </w:r>
      <w:proofErr w:type="spellEnd"/>
      <w:r>
        <w:t xml:space="preserve"> of the International Society of </w:t>
      </w:r>
      <w:proofErr w:type="spellStart"/>
      <w:r>
        <w:t>Forensic</w:t>
      </w:r>
      <w:proofErr w:type="spellEnd"/>
      <w:r>
        <w:t xml:space="preserve"> Genetics (ISFG): an </w:t>
      </w:r>
      <w:proofErr w:type="spellStart"/>
      <w:r>
        <w:t>update</w:t>
      </w:r>
      <w:proofErr w:type="spellEnd"/>
      <w:r>
        <w:t xml:space="preserve"> of the </w:t>
      </w:r>
      <w:proofErr w:type="spellStart"/>
      <w:r>
        <w:t>recommendations</w:t>
      </w:r>
      <w:proofErr w:type="spellEnd"/>
      <w:r>
        <w:t xml:space="preserve"> on the </w:t>
      </w:r>
      <w:proofErr w:type="spellStart"/>
      <w:r>
        <w:t>use</w:t>
      </w:r>
      <w:proofErr w:type="spellEnd"/>
      <w:r>
        <w:t xml:space="preserve"> of Y-</w:t>
      </w:r>
      <w:proofErr w:type="spellStart"/>
      <w:r>
        <w:t>STRs</w:t>
      </w:r>
      <w:proofErr w:type="spellEnd"/>
      <w:r>
        <w:t xml:space="preserve"> in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.',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Int. 157, 187-97</w:t>
      </w:r>
    </w:p>
    <w:p w14:paraId="2AFC5BD1" w14:textId="77777777" w:rsidR="000510BE" w:rsidRDefault="000510BE" w:rsidP="000510BE">
      <w:r>
        <w:t xml:space="preserve">* </w:t>
      </w:r>
      <w:proofErr w:type="spellStart"/>
      <w:r>
        <w:t>Gjertson</w:t>
      </w:r>
      <w:proofErr w:type="spellEnd"/>
      <w:r>
        <w:t xml:space="preserve"> DW., </w:t>
      </w:r>
      <w:proofErr w:type="spellStart"/>
      <w:r>
        <w:t>Brenner</w:t>
      </w:r>
      <w:proofErr w:type="spellEnd"/>
      <w:r>
        <w:t xml:space="preserve"> CH., </w:t>
      </w:r>
      <w:proofErr w:type="spellStart"/>
      <w:r>
        <w:t>Baur</w:t>
      </w:r>
      <w:proofErr w:type="spellEnd"/>
      <w:r>
        <w:t xml:space="preserve"> MP., </w:t>
      </w:r>
      <w:proofErr w:type="spellStart"/>
      <w:r>
        <w:t>Carracedo</w:t>
      </w:r>
      <w:proofErr w:type="spellEnd"/>
      <w:r>
        <w:t xml:space="preserve"> A., Guidet F., </w:t>
      </w:r>
      <w:proofErr w:type="spellStart"/>
      <w:r>
        <w:t>Luque</w:t>
      </w:r>
      <w:proofErr w:type="spellEnd"/>
      <w:r>
        <w:t xml:space="preserve"> JA., </w:t>
      </w:r>
      <w:proofErr w:type="spellStart"/>
      <w:r>
        <w:t>Lessig</w:t>
      </w:r>
      <w:proofErr w:type="spellEnd"/>
      <w:r>
        <w:t xml:space="preserve"> R., </w:t>
      </w:r>
      <w:proofErr w:type="spellStart"/>
      <w:r>
        <w:t>Mayr</w:t>
      </w:r>
      <w:proofErr w:type="spellEnd"/>
      <w:r>
        <w:t xml:space="preserve"> WR., </w:t>
      </w:r>
      <w:proofErr w:type="spellStart"/>
      <w:r>
        <w:t>Pascali</w:t>
      </w:r>
      <w:proofErr w:type="spellEnd"/>
      <w:r>
        <w:t xml:space="preserve"> VL., Prinz M., Schneider PM., </w:t>
      </w:r>
      <w:proofErr w:type="spellStart"/>
      <w:r>
        <w:t>Morling</w:t>
      </w:r>
      <w:proofErr w:type="spellEnd"/>
      <w:r>
        <w:t xml:space="preserve"> N. (2007), 'ISFG: </w:t>
      </w:r>
      <w:proofErr w:type="spellStart"/>
      <w:r>
        <w:t>Recommendations</w:t>
      </w:r>
      <w:proofErr w:type="spellEnd"/>
      <w:r>
        <w:t xml:space="preserve"> on </w:t>
      </w:r>
      <w:proofErr w:type="spellStart"/>
      <w:r>
        <w:t>biostatistics</w:t>
      </w:r>
      <w:proofErr w:type="spellEnd"/>
      <w:r>
        <w:t xml:space="preserve"> in </w:t>
      </w:r>
      <w:proofErr w:type="spellStart"/>
      <w:r>
        <w:t>paternity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',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 Genet. 1 (3), 223-231</w:t>
      </w:r>
    </w:p>
    <w:p w14:paraId="2E5B1CF2" w14:textId="77777777" w:rsidR="000510BE" w:rsidRDefault="000510BE" w:rsidP="000510BE">
      <w:r>
        <w:t xml:space="preserve">* Prinz M., </w:t>
      </w:r>
      <w:proofErr w:type="spellStart"/>
      <w:r>
        <w:t>Carracedo</w:t>
      </w:r>
      <w:proofErr w:type="spellEnd"/>
      <w:r>
        <w:t xml:space="preserve"> A., </w:t>
      </w:r>
      <w:proofErr w:type="spellStart"/>
      <w:r>
        <w:t>Mayr</w:t>
      </w:r>
      <w:proofErr w:type="spellEnd"/>
      <w:r>
        <w:t xml:space="preserve"> WR., </w:t>
      </w:r>
      <w:proofErr w:type="spellStart"/>
      <w:r>
        <w:t>Morling</w:t>
      </w:r>
      <w:proofErr w:type="spellEnd"/>
      <w:r>
        <w:t xml:space="preserve"> N., </w:t>
      </w:r>
      <w:proofErr w:type="spellStart"/>
      <w:r>
        <w:t>Parsons</w:t>
      </w:r>
      <w:proofErr w:type="spellEnd"/>
      <w:r>
        <w:t xml:space="preserve"> TJ., </w:t>
      </w:r>
      <w:proofErr w:type="spellStart"/>
      <w:r>
        <w:t>Sajantila</w:t>
      </w:r>
      <w:proofErr w:type="spellEnd"/>
      <w:r>
        <w:t xml:space="preserve"> A., </w:t>
      </w:r>
      <w:proofErr w:type="spellStart"/>
      <w:r>
        <w:t>Scheithauer</w:t>
      </w:r>
      <w:proofErr w:type="spellEnd"/>
      <w:r>
        <w:t xml:space="preserve"> R., </w:t>
      </w:r>
      <w:proofErr w:type="spellStart"/>
      <w:r>
        <w:t>Schmitter</w:t>
      </w:r>
      <w:proofErr w:type="spellEnd"/>
      <w:r>
        <w:t xml:space="preserve"> H., Schneider PM. (2007), ' DNA </w:t>
      </w:r>
      <w:proofErr w:type="spellStart"/>
      <w:r>
        <w:t>Commission</w:t>
      </w:r>
      <w:proofErr w:type="spellEnd"/>
      <w:r>
        <w:t xml:space="preserve"> of the International Society for </w:t>
      </w:r>
      <w:proofErr w:type="spellStart"/>
      <w:r>
        <w:t>Forensic</w:t>
      </w:r>
      <w:proofErr w:type="spellEnd"/>
      <w:r>
        <w:t xml:space="preserve"> Genetics (ISFG):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genetics</w:t>
      </w:r>
      <w:proofErr w:type="spellEnd"/>
      <w:r>
        <w:t xml:space="preserve"> for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victim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(DVI)',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 Genet. 1 (1), 3-12</w:t>
      </w:r>
    </w:p>
    <w:p w14:paraId="78723658" w14:textId="77777777" w:rsidR="000510BE" w:rsidRDefault="000510BE" w:rsidP="000510BE">
      <w:r>
        <w:t xml:space="preserve">* Linacre A., </w:t>
      </w:r>
      <w:proofErr w:type="spellStart"/>
      <w:r>
        <w:t>Gusmão</w:t>
      </w:r>
      <w:proofErr w:type="spellEnd"/>
      <w:r>
        <w:t xml:space="preserve"> L., Hecht W., Hellmann AP., </w:t>
      </w:r>
      <w:proofErr w:type="spellStart"/>
      <w:r>
        <w:t>Mayr</w:t>
      </w:r>
      <w:proofErr w:type="spellEnd"/>
      <w:r>
        <w:t xml:space="preserve"> WR., </w:t>
      </w:r>
      <w:proofErr w:type="spellStart"/>
      <w:r>
        <w:t>Parson</w:t>
      </w:r>
      <w:proofErr w:type="spellEnd"/>
      <w:r>
        <w:t xml:space="preserve"> W., Prinz M., Schneider PM., </w:t>
      </w:r>
      <w:proofErr w:type="spellStart"/>
      <w:r>
        <w:t>Morling</w:t>
      </w:r>
      <w:proofErr w:type="spellEnd"/>
      <w:r>
        <w:t xml:space="preserve"> N. (2011), 'ISFG: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use</w:t>
      </w:r>
      <w:proofErr w:type="spellEnd"/>
      <w:r>
        <w:t xml:space="preserve"> of non-human (</w:t>
      </w:r>
      <w:proofErr w:type="spellStart"/>
      <w:r>
        <w:t>animal</w:t>
      </w:r>
      <w:proofErr w:type="spellEnd"/>
      <w:r>
        <w:t xml:space="preserve">) DNA in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',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 Genet. 5, 559-60</w:t>
      </w:r>
    </w:p>
    <w:p w14:paraId="509BC448" w14:textId="77777777" w:rsidR="000510BE" w:rsidRDefault="000510BE" w:rsidP="000510BE">
      <w:r>
        <w:t xml:space="preserve">* Gill P., </w:t>
      </w:r>
      <w:proofErr w:type="spellStart"/>
      <w:r>
        <w:t>Gusmão</w:t>
      </w:r>
      <w:proofErr w:type="spellEnd"/>
      <w:r>
        <w:t xml:space="preserve"> L., </w:t>
      </w:r>
      <w:proofErr w:type="spellStart"/>
      <w:r>
        <w:t>Haned</w:t>
      </w:r>
      <w:proofErr w:type="spellEnd"/>
      <w:r>
        <w:t xml:space="preserve"> H., </w:t>
      </w:r>
      <w:proofErr w:type="spellStart"/>
      <w:r>
        <w:t>Mayr</w:t>
      </w:r>
      <w:proofErr w:type="spellEnd"/>
      <w:r>
        <w:t xml:space="preserve"> WR., </w:t>
      </w:r>
      <w:proofErr w:type="spellStart"/>
      <w:r>
        <w:t>Morling</w:t>
      </w:r>
      <w:proofErr w:type="spellEnd"/>
      <w:r>
        <w:t xml:space="preserve"> N., </w:t>
      </w:r>
      <w:proofErr w:type="spellStart"/>
      <w:r>
        <w:t>Parson</w:t>
      </w:r>
      <w:proofErr w:type="spellEnd"/>
      <w:r>
        <w:t xml:space="preserve"> W., </w:t>
      </w:r>
      <w:proofErr w:type="spellStart"/>
      <w:r>
        <w:t>Prieto</w:t>
      </w:r>
      <w:proofErr w:type="spellEnd"/>
      <w:r>
        <w:t xml:space="preserve"> L., Prinz M., Schneider H., Schneider PM., </w:t>
      </w:r>
      <w:proofErr w:type="spellStart"/>
      <w:r>
        <w:t>Weir</w:t>
      </w:r>
      <w:proofErr w:type="spellEnd"/>
      <w:r>
        <w:t xml:space="preserve"> BS. (2012), 'DNA </w:t>
      </w:r>
      <w:proofErr w:type="spellStart"/>
      <w:r>
        <w:t>commission</w:t>
      </w:r>
      <w:proofErr w:type="spellEnd"/>
      <w:r>
        <w:t xml:space="preserve"> of the International Society of </w:t>
      </w:r>
      <w:proofErr w:type="spellStart"/>
      <w:r>
        <w:t>Forensic</w:t>
      </w:r>
      <w:proofErr w:type="spellEnd"/>
      <w:r>
        <w:t xml:space="preserve"> Genetics: </w:t>
      </w:r>
      <w:proofErr w:type="spellStart"/>
      <w:r>
        <w:t>Recommendations</w:t>
      </w:r>
      <w:proofErr w:type="spellEnd"/>
      <w:r>
        <w:t xml:space="preserve"> on the </w:t>
      </w:r>
      <w:proofErr w:type="spellStart"/>
      <w:r>
        <w:t>evaluation</w:t>
      </w:r>
      <w:proofErr w:type="spellEnd"/>
      <w:r>
        <w:t xml:space="preserve"> of STR </w:t>
      </w:r>
      <w:proofErr w:type="spellStart"/>
      <w:r>
        <w:t>typing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drop-out</w:t>
      </w:r>
      <w:proofErr w:type="spellEnd"/>
      <w:r>
        <w:t xml:space="preserve"> and/or drop-in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probabilistic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',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Int Genet. 6 (6), 679-688 </w:t>
      </w:r>
    </w:p>
    <w:p w14:paraId="02C5D0CE" w14:textId="77777777" w:rsidR="000510BE" w:rsidRDefault="000510BE" w:rsidP="000510BE">
      <w:r>
        <w:t xml:space="preserve">* Progress in </w:t>
      </w:r>
      <w:proofErr w:type="spellStart"/>
      <w:r>
        <w:t>Forensic</w:t>
      </w:r>
      <w:proofErr w:type="spellEnd"/>
      <w:r>
        <w:t xml:space="preserve"> Genetics 9. 19th </w:t>
      </w:r>
      <w:proofErr w:type="spellStart"/>
      <w:r>
        <w:t>Congress</w:t>
      </w:r>
      <w:proofErr w:type="spellEnd"/>
      <w:r>
        <w:t xml:space="preserve"> of the International Society for </w:t>
      </w:r>
      <w:proofErr w:type="spellStart"/>
      <w:r>
        <w:t>Forensic</w:t>
      </w:r>
      <w:proofErr w:type="spellEnd"/>
      <w:r>
        <w:t xml:space="preserve"> Genetics Münster, Germany, August 28 - September 1, 2001. </w:t>
      </w:r>
      <w:proofErr w:type="spellStart"/>
      <w:r>
        <w:t>Edited</w:t>
      </w:r>
      <w:proofErr w:type="spellEnd"/>
      <w:r>
        <w:t xml:space="preserve"> by: B. Brinkmann and A. </w:t>
      </w:r>
      <w:proofErr w:type="spellStart"/>
      <w:r>
        <w:t>Carracedo</w:t>
      </w:r>
      <w:proofErr w:type="spellEnd"/>
      <w:r>
        <w:t>. Elsevier, Amsterdam Lausanne New York Oxford, 2003.</w:t>
      </w:r>
    </w:p>
    <w:p w14:paraId="79E82FB8" w14:textId="77777777" w:rsidR="000510BE" w:rsidRDefault="000510BE" w:rsidP="000510BE">
      <w:r>
        <w:t xml:space="preserve">* Progress in </w:t>
      </w:r>
      <w:proofErr w:type="spellStart"/>
      <w:r>
        <w:t>Forensic</w:t>
      </w:r>
      <w:proofErr w:type="spellEnd"/>
      <w:r>
        <w:t xml:space="preserve"> Genetics 10. 20th </w:t>
      </w:r>
      <w:proofErr w:type="spellStart"/>
      <w:r>
        <w:t>Congress</w:t>
      </w:r>
      <w:proofErr w:type="spellEnd"/>
      <w:r>
        <w:t xml:space="preserve"> of the International Society for </w:t>
      </w:r>
      <w:proofErr w:type="spellStart"/>
      <w:r>
        <w:t>Forensic</w:t>
      </w:r>
      <w:proofErr w:type="spellEnd"/>
      <w:r>
        <w:t xml:space="preserve"> Genetics </w:t>
      </w:r>
      <w:proofErr w:type="spellStart"/>
      <w:r>
        <w:t>Arcachon</w:t>
      </w:r>
      <w:proofErr w:type="spellEnd"/>
      <w:r>
        <w:t xml:space="preserve">, France, 2003. </w:t>
      </w:r>
      <w:proofErr w:type="spellStart"/>
      <w:r>
        <w:t>Edited</w:t>
      </w:r>
      <w:proofErr w:type="spellEnd"/>
      <w:r>
        <w:t xml:space="preserve"> by: </w:t>
      </w:r>
      <w:proofErr w:type="spellStart"/>
      <w:r>
        <w:t>Ch</w:t>
      </w:r>
      <w:proofErr w:type="spellEnd"/>
      <w:r>
        <w:t xml:space="preserve">. </w:t>
      </w:r>
      <w:proofErr w:type="spellStart"/>
      <w:r>
        <w:t>Doutremepuiche</w:t>
      </w:r>
      <w:proofErr w:type="spellEnd"/>
      <w:r>
        <w:t xml:space="preserve"> and N. </w:t>
      </w:r>
      <w:proofErr w:type="spellStart"/>
      <w:r>
        <w:t>Morling</w:t>
      </w:r>
      <w:proofErr w:type="spellEnd"/>
      <w:r>
        <w:t>. Elsevier, Amsterdam Lausanne New York Oxford, 2004.</w:t>
      </w:r>
    </w:p>
    <w:p w14:paraId="5B7BB196" w14:textId="77777777" w:rsidR="000510BE" w:rsidRDefault="000510BE" w:rsidP="000510BE">
      <w:r>
        <w:t xml:space="preserve">* Progress in </w:t>
      </w:r>
      <w:proofErr w:type="spellStart"/>
      <w:r>
        <w:t>Forensic</w:t>
      </w:r>
      <w:proofErr w:type="spellEnd"/>
      <w:r>
        <w:t xml:space="preserve"> Genetics 11. 21st </w:t>
      </w:r>
      <w:proofErr w:type="spellStart"/>
      <w:r>
        <w:t>Congress</w:t>
      </w:r>
      <w:proofErr w:type="spellEnd"/>
      <w:r>
        <w:t xml:space="preserve"> of the International Society for </w:t>
      </w:r>
      <w:proofErr w:type="spellStart"/>
      <w:r>
        <w:t>Forensic</w:t>
      </w:r>
      <w:proofErr w:type="spellEnd"/>
      <w:r>
        <w:t xml:space="preserve"> Genetics </w:t>
      </w:r>
      <w:proofErr w:type="spellStart"/>
      <w:r>
        <w:t>Ponta</w:t>
      </w:r>
      <w:proofErr w:type="spellEnd"/>
      <w:r>
        <w:t xml:space="preserve"> </w:t>
      </w:r>
      <w:proofErr w:type="spellStart"/>
      <w:r>
        <w:t>Delgada</w:t>
      </w:r>
      <w:proofErr w:type="spellEnd"/>
      <w:r>
        <w:t xml:space="preserve">, Portugal, 2005. </w:t>
      </w:r>
      <w:proofErr w:type="spellStart"/>
      <w:r>
        <w:t>Edited</w:t>
      </w:r>
      <w:proofErr w:type="spellEnd"/>
      <w:r>
        <w:t xml:space="preserve"> by: A. </w:t>
      </w:r>
      <w:proofErr w:type="spellStart"/>
      <w:r>
        <w:t>Amorim</w:t>
      </w:r>
      <w:proofErr w:type="spellEnd"/>
      <w:r>
        <w:t xml:space="preserve">, F. </w:t>
      </w:r>
      <w:proofErr w:type="spellStart"/>
      <w:r>
        <w:t>Corte</w:t>
      </w:r>
      <w:proofErr w:type="spellEnd"/>
      <w:r>
        <w:t xml:space="preserve">-Real and N. </w:t>
      </w:r>
      <w:proofErr w:type="spellStart"/>
      <w:r>
        <w:t>Morling</w:t>
      </w:r>
      <w:proofErr w:type="spellEnd"/>
      <w:r>
        <w:t>. Elsevier, Amsterdam Lausanne New York Oxford, 2006.</w:t>
      </w:r>
    </w:p>
    <w:p w14:paraId="3358AF1E" w14:textId="77777777" w:rsidR="000510BE" w:rsidRDefault="000510BE" w:rsidP="000510BE">
      <w:r>
        <w:t xml:space="preserve">* Progress in </w:t>
      </w:r>
      <w:proofErr w:type="spellStart"/>
      <w:r>
        <w:t>Forensic</w:t>
      </w:r>
      <w:proofErr w:type="spellEnd"/>
      <w:r>
        <w:t xml:space="preserve"> Genetics 12. 22nd </w:t>
      </w:r>
      <w:proofErr w:type="spellStart"/>
      <w:r>
        <w:t>Congress</w:t>
      </w:r>
      <w:proofErr w:type="spellEnd"/>
      <w:r>
        <w:t xml:space="preserve"> of the International Society for </w:t>
      </w:r>
      <w:proofErr w:type="spellStart"/>
      <w:r>
        <w:t>Forensic</w:t>
      </w:r>
      <w:proofErr w:type="spellEnd"/>
      <w:r>
        <w:t xml:space="preserve"> Genetics Copenhagen, Denmark, 2007. </w:t>
      </w:r>
      <w:proofErr w:type="spellStart"/>
      <w:r>
        <w:t>Edited</w:t>
      </w:r>
      <w:proofErr w:type="spellEnd"/>
      <w:r>
        <w:t xml:space="preserve"> by: N. </w:t>
      </w:r>
      <w:proofErr w:type="spellStart"/>
      <w:r>
        <w:t>Morling</w:t>
      </w:r>
      <w:proofErr w:type="spellEnd"/>
      <w:r>
        <w:t xml:space="preserve">. </w:t>
      </w:r>
      <w:proofErr w:type="spellStart"/>
      <w:r>
        <w:t>Forensic</w:t>
      </w:r>
      <w:proofErr w:type="spellEnd"/>
      <w:r>
        <w:t xml:space="preserve"> Science International Genetics Supplement Series, Vol. 1, No. 1, 2008. </w:t>
      </w:r>
      <w:proofErr w:type="spellStart"/>
      <w:r>
        <w:t>Available</w:t>
      </w:r>
      <w:proofErr w:type="spellEnd"/>
      <w:r>
        <w:t xml:space="preserve"> at http://www.fsigeneticssup.com/</w:t>
      </w:r>
    </w:p>
    <w:p w14:paraId="6C42F3C1" w14:textId="77777777" w:rsidR="000510BE" w:rsidRDefault="000510BE" w:rsidP="000510BE">
      <w:r>
        <w:t xml:space="preserve">* Progress in </w:t>
      </w:r>
      <w:proofErr w:type="spellStart"/>
      <w:r>
        <w:t>Forensic</w:t>
      </w:r>
      <w:proofErr w:type="spellEnd"/>
      <w:r>
        <w:t xml:space="preserve"> Genetics 13. 23rd </w:t>
      </w:r>
      <w:proofErr w:type="spellStart"/>
      <w:r>
        <w:t>Congress</w:t>
      </w:r>
      <w:proofErr w:type="spellEnd"/>
      <w:r>
        <w:t xml:space="preserve"> of the International Society for </w:t>
      </w:r>
      <w:proofErr w:type="spellStart"/>
      <w:r>
        <w:t>Forensic</w:t>
      </w:r>
      <w:proofErr w:type="spellEnd"/>
      <w:r>
        <w:t xml:space="preserve"> Genetics, Buenos Aires, Argentina, 2009, </w:t>
      </w:r>
      <w:proofErr w:type="spellStart"/>
      <w:r>
        <w:t>Edited</w:t>
      </w:r>
      <w:proofErr w:type="spellEnd"/>
      <w:r>
        <w:t xml:space="preserve"> by: N. </w:t>
      </w:r>
      <w:proofErr w:type="spellStart"/>
      <w:r>
        <w:t>Morling</w:t>
      </w:r>
      <w:proofErr w:type="spellEnd"/>
      <w:r>
        <w:t xml:space="preserve">. </w:t>
      </w:r>
      <w:proofErr w:type="spellStart"/>
      <w:r>
        <w:t>Forensic</w:t>
      </w:r>
      <w:proofErr w:type="spellEnd"/>
      <w:r>
        <w:t xml:space="preserve"> Science International Genetics Supplement Series, Vol. 2, No. 1, 2009. </w:t>
      </w:r>
      <w:proofErr w:type="spellStart"/>
      <w:r>
        <w:t>Available</w:t>
      </w:r>
      <w:proofErr w:type="spellEnd"/>
      <w:r>
        <w:t xml:space="preserve"> at http://www.fsigeneticssup.com/</w:t>
      </w:r>
    </w:p>
    <w:p w14:paraId="5F8E157E" w14:textId="77777777" w:rsidR="000510BE" w:rsidRDefault="000510BE" w:rsidP="000510BE">
      <w:r>
        <w:t xml:space="preserve">* Progress in </w:t>
      </w:r>
      <w:proofErr w:type="spellStart"/>
      <w:r>
        <w:t>Forensic</w:t>
      </w:r>
      <w:proofErr w:type="spellEnd"/>
      <w:r>
        <w:t xml:space="preserve"> Genetics 14. 24th </w:t>
      </w:r>
      <w:proofErr w:type="spellStart"/>
      <w:r>
        <w:t>Congress</w:t>
      </w:r>
      <w:proofErr w:type="spellEnd"/>
      <w:r>
        <w:t xml:space="preserve"> of the International Society for </w:t>
      </w:r>
      <w:proofErr w:type="spellStart"/>
      <w:r>
        <w:t>Forensic</w:t>
      </w:r>
      <w:proofErr w:type="spellEnd"/>
      <w:r>
        <w:t xml:space="preserve"> Genetics, Vienna, </w:t>
      </w:r>
      <w:proofErr w:type="spellStart"/>
      <w:r>
        <w:t>Austria</w:t>
      </w:r>
      <w:proofErr w:type="spellEnd"/>
      <w:r>
        <w:t xml:space="preserve">, 2011, </w:t>
      </w:r>
      <w:proofErr w:type="spellStart"/>
      <w:r>
        <w:t>Edited</w:t>
      </w:r>
      <w:proofErr w:type="spellEnd"/>
      <w:r>
        <w:t xml:space="preserve"> by: N. </w:t>
      </w:r>
      <w:proofErr w:type="spellStart"/>
      <w:r>
        <w:t>Morling</w:t>
      </w:r>
      <w:proofErr w:type="spellEnd"/>
      <w:r>
        <w:t xml:space="preserve">. </w:t>
      </w:r>
      <w:proofErr w:type="spellStart"/>
      <w:r>
        <w:t>Forensic</w:t>
      </w:r>
      <w:proofErr w:type="spellEnd"/>
      <w:r>
        <w:t xml:space="preserve"> Science International Genetics Supplement Series, Vol. 3, No. 1, 2011. </w:t>
      </w:r>
      <w:proofErr w:type="spellStart"/>
      <w:r>
        <w:t>Available</w:t>
      </w:r>
      <w:proofErr w:type="spellEnd"/>
      <w:r>
        <w:t xml:space="preserve"> at http://www.fsigeneticssup.com/.</w:t>
      </w:r>
    </w:p>
    <w:p w14:paraId="68DB6FA4" w14:textId="77777777" w:rsidR="000510BE" w:rsidRDefault="000510BE" w:rsidP="000510BE"/>
    <w:p w14:paraId="4556E3DC" w14:textId="77777777" w:rsidR="000510BE" w:rsidRDefault="000510BE" w:rsidP="000510BE">
      <w:r>
        <w:t xml:space="preserve">== </w:t>
      </w:r>
      <w:proofErr w:type="spellStart"/>
      <w:r>
        <w:t>External</w:t>
      </w:r>
      <w:proofErr w:type="spellEnd"/>
      <w:r>
        <w:t xml:space="preserve"> links ==</w:t>
      </w:r>
    </w:p>
    <w:p w14:paraId="31703D5F" w14:textId="77777777" w:rsidR="000510BE" w:rsidRDefault="000510BE" w:rsidP="000510BE">
      <w:r>
        <w:t xml:space="preserve">* [http://www.isfg.org www.isfg.org] </w:t>
      </w:r>
    </w:p>
    <w:p w14:paraId="39EF462B" w14:textId="77777777" w:rsidR="000510BE" w:rsidRDefault="000510BE" w:rsidP="000510BE">
      <w:r>
        <w:t>* [http://www.gep-isfg.org/ISFG/English/portada.php www.gep-isfg.org/ISFG/English/portada.php]</w:t>
      </w:r>
    </w:p>
    <w:p w14:paraId="2B63C59A" w14:textId="77777777" w:rsidR="000510BE" w:rsidRDefault="000510BE" w:rsidP="000510BE">
      <w:r>
        <w:t xml:space="preserve">* [http://www.rtw-eswg.forensic.ku.dk www.rtw-eswg.forensic.ku.dk] </w:t>
      </w:r>
    </w:p>
    <w:p w14:paraId="2DA06097" w14:textId="77777777" w:rsidR="000510BE" w:rsidRDefault="000510BE" w:rsidP="000510BE"/>
    <w:p w14:paraId="7CA64ACE" w14:textId="77777777" w:rsidR="000510BE" w:rsidRDefault="000510BE" w:rsidP="000510BE"/>
    <w:p w14:paraId="1290CBC2" w14:textId="77777777" w:rsidR="000510BE" w:rsidRDefault="000510BE" w:rsidP="000510BE">
      <w:r>
        <w:t xml:space="preserve">&lt;!--- </w:t>
      </w:r>
      <w:proofErr w:type="spellStart"/>
      <w:r>
        <w:t>Categories</w:t>
      </w:r>
      <w:proofErr w:type="spellEnd"/>
      <w:r>
        <w:t xml:space="preserve"> ---&gt;</w:t>
      </w:r>
    </w:p>
    <w:p w14:paraId="57E57BF6" w14:textId="77777777" w:rsidR="002F7094" w:rsidRDefault="000510BE" w:rsidP="000510BE">
      <w:pPr>
        <w:rPr>
          <w:lang w:val="en-GB"/>
        </w:rPr>
      </w:pPr>
      <w:r w:rsidRPr="000510BE">
        <w:rPr>
          <w:lang w:val="en-GB"/>
        </w:rPr>
        <w:t>[[</w:t>
      </w:r>
      <w:proofErr w:type="spellStart"/>
      <w:r w:rsidRPr="000510BE">
        <w:rPr>
          <w:lang w:val="en-GB"/>
        </w:rPr>
        <w:t>Category</w:t>
      </w:r>
      <w:proofErr w:type="gramStart"/>
      <w:r w:rsidRPr="000510BE">
        <w:rPr>
          <w:lang w:val="en-GB"/>
        </w:rPr>
        <w:t>:Articles</w:t>
      </w:r>
      <w:proofErr w:type="spellEnd"/>
      <w:proofErr w:type="gramEnd"/>
      <w:r w:rsidRPr="000510BE">
        <w:rPr>
          <w:lang w:val="en-GB"/>
        </w:rPr>
        <w:t xml:space="preserve"> created via the Article Wizard]]</w:t>
      </w:r>
    </w:p>
    <w:p w14:paraId="5C240C37" w14:textId="153769FD" w:rsidR="00871A45" w:rsidRPr="000510BE" w:rsidRDefault="00871A45" w:rsidP="00871A45">
      <w:pPr>
        <w:rPr>
          <w:lang w:val="en-GB"/>
        </w:rPr>
      </w:pPr>
      <w:bookmarkStart w:id="0" w:name="_GoBack"/>
      <w:bookmarkEnd w:id="0"/>
    </w:p>
    <w:sectPr w:rsidR="00871A45" w:rsidRPr="000510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2270A"/>
    <w:multiLevelType w:val="multilevel"/>
    <w:tmpl w:val="BF024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FD"/>
    <w:rsid w:val="00006ED6"/>
    <w:rsid w:val="000510BE"/>
    <w:rsid w:val="00066D93"/>
    <w:rsid w:val="00070473"/>
    <w:rsid w:val="0010604D"/>
    <w:rsid w:val="00263965"/>
    <w:rsid w:val="002F05CA"/>
    <w:rsid w:val="002F385B"/>
    <w:rsid w:val="002F7094"/>
    <w:rsid w:val="0032277C"/>
    <w:rsid w:val="005239A4"/>
    <w:rsid w:val="00580B34"/>
    <w:rsid w:val="005941FD"/>
    <w:rsid w:val="005C099B"/>
    <w:rsid w:val="005F0939"/>
    <w:rsid w:val="005F1809"/>
    <w:rsid w:val="006D2471"/>
    <w:rsid w:val="00847D34"/>
    <w:rsid w:val="00871A45"/>
    <w:rsid w:val="00873150"/>
    <w:rsid w:val="00933898"/>
    <w:rsid w:val="009B604F"/>
    <w:rsid w:val="00AC5839"/>
    <w:rsid w:val="00C00A21"/>
    <w:rsid w:val="00CA2D37"/>
    <w:rsid w:val="00DC47DA"/>
    <w:rsid w:val="00DD555A"/>
    <w:rsid w:val="00E82249"/>
    <w:rsid w:val="00F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3AE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0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D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0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D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sfg2013.org/" TargetMode="External"/><Relationship Id="rId12" Type="http://schemas.openxmlformats.org/officeDocument/2006/relationships/hyperlink" Target="http://www.isfg.org/Publications/Paternity+Testing+Commission" TargetMode="External"/><Relationship Id="rId13" Type="http://schemas.openxmlformats.org/officeDocument/2006/relationships/hyperlink" Target="http://www.gep-isfg.org/ISFG/English/portada.php" TargetMode="External"/><Relationship Id="rId14" Type="http://schemas.openxmlformats.org/officeDocument/2006/relationships/hyperlink" Target="http://www.isfg.org/EDNAP/Publications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sfg.org" TargetMode="External"/><Relationship Id="rId7" Type="http://schemas.openxmlformats.org/officeDocument/2006/relationships/hyperlink" Target="http://www.isfg.org/Membership" TargetMode="External"/><Relationship Id="rId8" Type="http://schemas.openxmlformats.org/officeDocument/2006/relationships/hyperlink" Target="http://www.isfg.org" TargetMode="External"/><Relationship Id="rId9" Type="http://schemas.openxmlformats.org/officeDocument/2006/relationships/hyperlink" Target="http://www.isfg.org/Publications/Congress+Proceedings" TargetMode="External"/><Relationship Id="rId10" Type="http://schemas.openxmlformats.org/officeDocument/2006/relationships/hyperlink" Target="http://www.fsigeneticssup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2300</Words>
  <Characters>13113</Characters>
  <Application>Microsoft Macintosh Word</Application>
  <DocSecurity>0</DocSecurity>
  <Lines>109</Lines>
  <Paragraphs>30</Paragraphs>
  <ScaleCrop>false</ScaleCrop>
  <Company>Retsmedicinsk Institut</Company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Morling</dc:creator>
  <cp:lastModifiedBy>Mechthild Prinz</cp:lastModifiedBy>
  <cp:revision>13</cp:revision>
  <dcterms:created xsi:type="dcterms:W3CDTF">2013-07-09T13:42:00Z</dcterms:created>
  <dcterms:modified xsi:type="dcterms:W3CDTF">2013-07-09T19:51:00Z</dcterms:modified>
</cp:coreProperties>
</file>